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B2228C" w14:textId="662DA161" w:rsidR="000127FF" w:rsidRPr="0069418C" w:rsidRDefault="000127FF" w:rsidP="000127FF">
      <w:pPr>
        <w:pStyle w:val="3GPPHeader"/>
        <w:spacing w:after="60"/>
        <w:rPr>
          <w:rFonts w:ascii="Arial" w:hAnsi="Arial" w:cs="Arial"/>
          <w:sz w:val="24"/>
          <w:szCs w:val="24"/>
          <w:highlight w:val="yellow"/>
        </w:rPr>
      </w:pPr>
      <w:r w:rsidRPr="00EF6B68">
        <w:rPr>
          <w:rFonts w:ascii="Arial" w:hAnsi="Arial" w:cs="Arial"/>
          <w:sz w:val="24"/>
          <w:szCs w:val="24"/>
        </w:rPr>
        <w:t xml:space="preserve">3GPP TSG-RAN WG1 </w:t>
      </w:r>
      <w:r w:rsidRPr="00164D13">
        <w:rPr>
          <w:rFonts w:ascii="Arial" w:hAnsi="Arial" w:cs="Arial"/>
          <w:sz w:val="24"/>
          <w:szCs w:val="24"/>
        </w:rPr>
        <w:t xml:space="preserve">Meeting </w:t>
      </w:r>
      <w:r w:rsidRPr="00AA1576">
        <w:rPr>
          <w:rFonts w:ascii="Arial" w:hAnsi="Arial" w:cs="Arial"/>
          <w:sz w:val="24"/>
          <w:szCs w:val="24"/>
        </w:rPr>
        <w:t>#10</w:t>
      </w:r>
      <w:r w:rsidR="00057E49">
        <w:rPr>
          <w:rFonts w:ascii="Arial" w:hAnsi="Arial" w:cs="Arial"/>
          <w:sz w:val="24"/>
          <w:szCs w:val="24"/>
        </w:rPr>
        <w:t>9</w:t>
      </w:r>
      <w:r w:rsidRPr="00EF6B68">
        <w:rPr>
          <w:rFonts w:ascii="Arial" w:hAnsi="Arial" w:cs="Arial"/>
          <w:sz w:val="24"/>
          <w:szCs w:val="24"/>
        </w:rPr>
        <w:tab/>
      </w:r>
      <w:r w:rsidRPr="00D2566F">
        <w:rPr>
          <w:rFonts w:ascii="Arial" w:hAnsi="Arial" w:cs="Arial"/>
          <w:sz w:val="24"/>
          <w:szCs w:val="24"/>
        </w:rPr>
        <w:t>R1-</w:t>
      </w:r>
      <w:r w:rsidR="00914A5D" w:rsidRPr="00914A5D">
        <w:rPr>
          <w:rFonts w:ascii="Arial" w:hAnsi="Arial" w:cs="Arial"/>
          <w:sz w:val="24"/>
          <w:szCs w:val="24"/>
        </w:rPr>
        <w:t>2204966</w:t>
      </w:r>
    </w:p>
    <w:p w14:paraId="776BE9CF" w14:textId="4DF60419" w:rsidR="00187DC0" w:rsidRPr="00C969FF" w:rsidRDefault="007077C5" w:rsidP="00187DC0">
      <w:pPr>
        <w:pStyle w:val="3GPPHeader"/>
      </w:pPr>
      <w:r w:rsidRPr="007077C5">
        <w:rPr>
          <w:rFonts w:ascii="Arial" w:hAnsi="Arial" w:cs="Arial"/>
          <w:sz w:val="24"/>
          <w:szCs w:val="24"/>
        </w:rPr>
        <w:t>e-Meeting, May 9th – 20th, 2022</w:t>
      </w:r>
    </w:p>
    <w:p w14:paraId="01009BC6" w14:textId="77777777" w:rsidR="00C969FF" w:rsidRPr="00C969FF" w:rsidRDefault="00C969FF" w:rsidP="00C969FF">
      <w:pPr>
        <w:pStyle w:val="3GPPHeader"/>
      </w:pPr>
    </w:p>
    <w:p w14:paraId="0F64B47A" w14:textId="1458127C" w:rsidR="00C969FF" w:rsidRPr="00EF6B68" w:rsidRDefault="00C969FF" w:rsidP="00EF6B68">
      <w:pPr>
        <w:pStyle w:val="3GPPHeader"/>
        <w:spacing w:after="120"/>
        <w:rPr>
          <w:rFonts w:ascii="Arial" w:hAnsi="Arial" w:cs="Arial"/>
          <w:lang w:val="sv-FI"/>
        </w:rPr>
      </w:pPr>
      <w:r w:rsidRPr="00EF6B68">
        <w:rPr>
          <w:rFonts w:ascii="Arial" w:hAnsi="Arial" w:cs="Arial"/>
          <w:lang w:val="sv-FI"/>
        </w:rPr>
        <w:t>Agenda Item:</w:t>
      </w:r>
      <w:r w:rsidRPr="00EF6B68">
        <w:rPr>
          <w:rFonts w:ascii="Arial" w:hAnsi="Arial" w:cs="Arial"/>
          <w:lang w:val="sv-FI"/>
        </w:rPr>
        <w:tab/>
      </w:r>
      <w:r w:rsidR="00C133E3">
        <w:rPr>
          <w:rFonts w:ascii="Arial" w:hAnsi="Arial" w:cs="Arial"/>
          <w:lang w:val="sv-FI"/>
        </w:rPr>
        <w:t>5</w:t>
      </w:r>
    </w:p>
    <w:p w14:paraId="256C72FB" w14:textId="77777777" w:rsidR="00C969FF" w:rsidRPr="00EF6B68" w:rsidRDefault="00C969FF" w:rsidP="00EF6B68">
      <w:pPr>
        <w:pStyle w:val="3GPPHeader"/>
        <w:spacing w:after="120"/>
        <w:rPr>
          <w:rFonts w:ascii="Arial" w:hAnsi="Arial" w:cs="Arial"/>
        </w:rPr>
      </w:pPr>
      <w:r w:rsidRPr="00EF6B68">
        <w:rPr>
          <w:rFonts w:ascii="Arial" w:hAnsi="Arial" w:cs="Arial"/>
        </w:rPr>
        <w:t>Source:</w:t>
      </w:r>
      <w:r w:rsidRPr="00EF6B68">
        <w:rPr>
          <w:rFonts w:ascii="Arial" w:hAnsi="Arial" w:cs="Arial"/>
        </w:rPr>
        <w:tab/>
        <w:t>Ericsson</w:t>
      </w:r>
    </w:p>
    <w:p w14:paraId="4C83D12D" w14:textId="232AF37A" w:rsidR="00C969FF" w:rsidRDefault="00C969FF" w:rsidP="00682C3A">
      <w:pPr>
        <w:pStyle w:val="3GPPHeader"/>
        <w:spacing w:after="480"/>
        <w:rPr>
          <w:rFonts w:ascii="Arial" w:hAnsi="Arial" w:cs="Arial"/>
        </w:rPr>
      </w:pPr>
      <w:r w:rsidRPr="00EF6B68">
        <w:rPr>
          <w:rFonts w:ascii="Arial" w:hAnsi="Arial" w:cs="Arial"/>
        </w:rPr>
        <w:t>Title:</w:t>
      </w:r>
      <w:r w:rsidRPr="00EF6B68">
        <w:rPr>
          <w:rFonts w:ascii="Arial" w:hAnsi="Arial" w:cs="Arial"/>
        </w:rPr>
        <w:tab/>
      </w:r>
      <w:bookmarkStart w:id="0" w:name="OLE_LINK2"/>
      <w:r w:rsidR="00C133E3" w:rsidRPr="00C133E3">
        <w:rPr>
          <w:rFonts w:ascii="Arial" w:hAnsi="Arial" w:cs="Arial"/>
        </w:rPr>
        <w:t>Discussion and Draft Reply to LS on Length of Maximum Duration</w:t>
      </w:r>
      <w:bookmarkEnd w:id="0"/>
      <w:r w:rsidR="00C133E3" w:rsidRPr="00C133E3" w:rsidDel="00C133E3">
        <w:rPr>
          <w:rFonts w:ascii="Arial" w:hAnsi="Arial" w:cs="Arial"/>
        </w:rPr>
        <w:t xml:space="preserve"> </w:t>
      </w:r>
    </w:p>
    <w:p w14:paraId="28F95A73" w14:textId="0A2BA7C8" w:rsidR="00BF7642" w:rsidRDefault="007F75D5" w:rsidP="002611E7">
      <w:pPr>
        <w:pStyle w:val="Heading1"/>
      </w:pPr>
      <w:r>
        <w:t>Introduction</w:t>
      </w:r>
    </w:p>
    <w:p w14:paraId="4007B899" w14:textId="7F94E6D1" w:rsidR="0057418C" w:rsidRDefault="00510FB6" w:rsidP="00B51F17">
      <w:pPr>
        <w:spacing w:after="0"/>
      </w:pPr>
      <w:r>
        <w:t xml:space="preserve">In their LS </w:t>
      </w:r>
      <w:r>
        <w:fldChar w:fldCharType="begin"/>
      </w:r>
      <w:r>
        <w:instrText xml:space="preserve"> REF _Ref101380969 \r \h </w:instrText>
      </w:r>
      <w:r>
        <w:fldChar w:fldCharType="separate"/>
      </w:r>
      <w:r>
        <w:t>[1]</w:t>
      </w:r>
      <w:r>
        <w:fldChar w:fldCharType="end"/>
      </w:r>
      <w:r>
        <w:t xml:space="preserve">, </w:t>
      </w:r>
      <w:r w:rsidR="00F137A8">
        <w:t>RAN4 informed RAN1 of further decisions on TDD UE capability for DMRS bundling maximum duration</w:t>
      </w:r>
      <w:r>
        <w:t xml:space="preserve">, including RAN4’s understanding of what the </w:t>
      </w:r>
      <w:r w:rsidR="00DB24C2">
        <w:t xml:space="preserve">maximum duration </w:t>
      </w:r>
      <w:r>
        <w:t>capability for TDD refers to, and the values of maximum duration that are supported.</w:t>
      </w:r>
      <w:r w:rsidR="00F137A8">
        <w:t xml:space="preserve"> </w:t>
      </w:r>
      <w:r w:rsidR="00157952">
        <w:t xml:space="preserve">In this contribution, we discuss </w:t>
      </w:r>
      <w:r w:rsidR="00C133E3">
        <w:t xml:space="preserve">implications of </w:t>
      </w:r>
      <w:r w:rsidR="00375CC3">
        <w:t xml:space="preserve">these </w:t>
      </w:r>
      <w:r w:rsidR="00C133E3">
        <w:t>agreements on UE capability for DMRS bundling maximum duration</w:t>
      </w:r>
      <w:r>
        <w:t xml:space="preserve">, possible clarifications of maximum duration that may help RAN4 </w:t>
      </w:r>
      <w:r w:rsidR="00DB24C2">
        <w:t xml:space="preserve">and RAN5 </w:t>
      </w:r>
      <w:r>
        <w:t xml:space="preserve">to specify </w:t>
      </w:r>
      <w:r w:rsidR="00DB24C2">
        <w:t xml:space="preserve">performance requirements and </w:t>
      </w:r>
      <w:r>
        <w:t>tests, and configurations that should be supported in the tests from a RAN1 perspective.</w:t>
      </w:r>
      <w:r w:rsidR="00F91709">
        <w:t xml:space="preserve">  Proposals and a draft LS are provided to form the basis for a reply</w:t>
      </w:r>
      <w:r w:rsidR="00DF3430">
        <w:t xml:space="preserve"> to RAN4 (CC: RAN5).</w:t>
      </w:r>
    </w:p>
    <w:p w14:paraId="65ADA58E" w14:textId="3FE56E7D" w:rsidR="00D8415D" w:rsidRDefault="009D0E62" w:rsidP="004D5B6C">
      <w:pPr>
        <w:pStyle w:val="Heading1"/>
        <w:spacing w:before="360"/>
      </w:pPr>
      <w:r w:rsidRPr="00EA010B">
        <w:t>Discussion</w:t>
      </w:r>
      <w:r w:rsidR="00B04282">
        <w:t xml:space="preserve"> </w:t>
      </w:r>
    </w:p>
    <w:p w14:paraId="5FCC804F" w14:textId="05EB0DBD" w:rsidR="00047B44" w:rsidRDefault="00047B44" w:rsidP="00047B44">
      <w:pPr>
        <w:rPr>
          <w:lang w:val="en-GB"/>
        </w:rPr>
      </w:pPr>
      <w:r>
        <w:rPr>
          <w:lang w:val="en-GB"/>
        </w:rPr>
        <w:t xml:space="preserve">In </w:t>
      </w:r>
      <w:r>
        <w:rPr>
          <w:lang w:val="en-GB"/>
        </w:rPr>
        <w:fldChar w:fldCharType="begin"/>
      </w:r>
      <w:r>
        <w:rPr>
          <w:lang w:val="en-GB"/>
        </w:rPr>
        <w:instrText xml:space="preserve"> REF _Ref101380969 \r \h </w:instrText>
      </w:r>
      <w:r>
        <w:rPr>
          <w:lang w:val="en-GB"/>
        </w:rPr>
      </w:r>
      <w:r>
        <w:rPr>
          <w:lang w:val="en-GB"/>
        </w:rPr>
        <w:fldChar w:fldCharType="separate"/>
      </w:r>
      <w:r>
        <w:rPr>
          <w:lang w:val="en-GB"/>
        </w:rPr>
        <w:t>[1]</w:t>
      </w:r>
      <w:r>
        <w:rPr>
          <w:lang w:val="en-GB"/>
        </w:rPr>
        <w:fldChar w:fldCharType="end"/>
      </w:r>
      <w:r>
        <w:rPr>
          <w:lang w:val="en-GB"/>
        </w:rPr>
        <w:t xml:space="preserve">, RAN4 </w:t>
      </w:r>
      <w:r w:rsidR="00E149B9">
        <w:rPr>
          <w:lang w:val="en-GB"/>
        </w:rPr>
        <w:t xml:space="preserve">provide their understanding of </w:t>
      </w:r>
      <w:r>
        <w:rPr>
          <w:lang w:val="en-GB"/>
        </w:rPr>
        <w:t xml:space="preserve">maximum duration </w:t>
      </w:r>
      <w:r w:rsidR="00E149B9">
        <w:rPr>
          <w:lang w:val="en-GB"/>
        </w:rPr>
        <w:t xml:space="preserve">for TDD </w:t>
      </w:r>
      <w:r w:rsidR="007A2227">
        <w:rPr>
          <w:lang w:val="en-GB"/>
        </w:rPr>
        <w:t xml:space="preserve">and the value range of the maximum duration </w:t>
      </w:r>
      <w:r>
        <w:rPr>
          <w:lang w:val="en-GB"/>
        </w:rPr>
        <w:t>with the following:</w:t>
      </w:r>
    </w:p>
    <w:p w14:paraId="2CA6C955" w14:textId="77777777" w:rsidR="007A2227" w:rsidRPr="00047B44" w:rsidRDefault="007A2227" w:rsidP="007A2227">
      <w:pPr>
        <w:autoSpaceDE w:val="0"/>
        <w:autoSpaceDN w:val="0"/>
        <w:adjustRightInd w:val="0"/>
        <w:snapToGrid w:val="0"/>
        <w:spacing w:before="60" w:after="60" w:line="240" w:lineRule="auto"/>
        <w:ind w:left="142"/>
        <w:rPr>
          <w:rFonts w:ascii="Times New Roman" w:eastAsia="Times New Roman" w:hAnsi="Times New Roman" w:cs="Times New Roman"/>
          <w:sz w:val="21"/>
          <w:szCs w:val="21"/>
        </w:rPr>
      </w:pPr>
      <w:r w:rsidRPr="00047B44">
        <w:rPr>
          <w:rFonts w:ascii="Times New Roman" w:eastAsia="Times New Roman" w:hAnsi="Times New Roman" w:cs="Times New Roman" w:hint="eastAsia"/>
          <w:sz w:val="21"/>
          <w:szCs w:val="21"/>
          <w:lang w:val="en-GB"/>
        </w:rPr>
        <w:t xml:space="preserve">For the </w:t>
      </w:r>
      <w:r w:rsidRPr="00047B44">
        <w:rPr>
          <w:rFonts w:ascii="Times New Roman" w:eastAsia="Times New Roman" w:hAnsi="Times New Roman" w:cs="Times New Roman" w:hint="eastAsia"/>
          <w:sz w:val="21"/>
          <w:szCs w:val="21"/>
        </w:rPr>
        <w:t>length of maximum duration for TDD:</w:t>
      </w:r>
    </w:p>
    <w:p w14:paraId="667C72F0" w14:textId="77777777" w:rsidR="007A2227" w:rsidRPr="00047B44" w:rsidRDefault="007A2227" w:rsidP="004B3AAC">
      <w:pPr>
        <w:numPr>
          <w:ilvl w:val="0"/>
          <w:numId w:val="12"/>
        </w:numPr>
        <w:overflowPunct w:val="0"/>
        <w:autoSpaceDE w:val="0"/>
        <w:autoSpaceDN w:val="0"/>
        <w:adjustRightInd w:val="0"/>
        <w:snapToGrid w:val="0"/>
        <w:spacing w:before="60" w:after="60" w:line="240" w:lineRule="auto"/>
        <w:ind w:left="535" w:hanging="284"/>
        <w:textAlignment w:val="baseline"/>
        <w:rPr>
          <w:rFonts w:ascii="Times New Roman" w:eastAsia="Times New Roman" w:hAnsi="Times New Roman" w:cs="Times New Roman"/>
          <w:sz w:val="21"/>
          <w:szCs w:val="21"/>
          <w:lang w:val="en-GB"/>
        </w:rPr>
      </w:pPr>
      <w:r w:rsidRPr="00047B44">
        <w:rPr>
          <w:rFonts w:ascii="Times New Roman" w:eastAsia="Times New Roman" w:hAnsi="Times New Roman" w:cs="Times New Roman"/>
          <w:sz w:val="21"/>
          <w:szCs w:val="21"/>
          <w:lang w:val="en-GB"/>
        </w:rPr>
        <w:t>Regarding the RAN1 request for maximum duration, RAN4 understands that the UE capability for TDD refers to the number of consecutively transmitted UL slots over which the UE can meet the phase consistency requirement,</w:t>
      </w:r>
      <w:r w:rsidRPr="00047B44">
        <w:rPr>
          <w:rFonts w:ascii="Times New Roman" w:eastAsia="Times New Roman" w:hAnsi="Times New Roman" w:cs="Times New Roman"/>
          <w:sz w:val="20"/>
          <w:szCs w:val="20"/>
          <w:lang w:val="en-GB"/>
        </w:rPr>
        <w:t> </w:t>
      </w:r>
      <w:r w:rsidRPr="00047B44">
        <w:rPr>
          <w:rFonts w:ascii="Times New Roman" w:eastAsia="Times New Roman" w:hAnsi="Times New Roman" w:cs="Times New Roman"/>
          <w:sz w:val="21"/>
          <w:szCs w:val="21"/>
          <w:lang w:val="en-GB"/>
        </w:rPr>
        <w:t>assuming no phase/power consistency violating events in between.</w:t>
      </w:r>
    </w:p>
    <w:p w14:paraId="15868A43" w14:textId="77777777" w:rsidR="007A2227" w:rsidRPr="00047B44" w:rsidRDefault="007A2227" w:rsidP="00D2566F">
      <w:pPr>
        <w:numPr>
          <w:ilvl w:val="0"/>
          <w:numId w:val="12"/>
        </w:numPr>
        <w:overflowPunct w:val="0"/>
        <w:autoSpaceDE w:val="0"/>
        <w:autoSpaceDN w:val="0"/>
        <w:adjustRightInd w:val="0"/>
        <w:snapToGrid w:val="0"/>
        <w:spacing w:before="60" w:after="180" w:line="240" w:lineRule="auto"/>
        <w:ind w:left="533" w:hanging="288"/>
        <w:textAlignment w:val="baseline"/>
        <w:rPr>
          <w:rFonts w:ascii="Times New Roman" w:eastAsia="Times New Roman" w:hAnsi="Times New Roman" w:cs="Times New Roman"/>
          <w:sz w:val="21"/>
          <w:szCs w:val="21"/>
          <w:lang w:val="en-GB"/>
        </w:rPr>
      </w:pPr>
      <w:r w:rsidRPr="00047B44">
        <w:rPr>
          <w:rFonts w:ascii="Times New Roman" w:eastAsia="Times New Roman" w:hAnsi="Times New Roman" w:cs="Times New Roman"/>
          <w:sz w:val="21"/>
          <w:szCs w:val="21"/>
          <w:lang w:val="en-GB"/>
        </w:rPr>
        <w:t>For the above UE capability (as defined), RAN4 has further concluded that the set of values of duration lengths should at least include {2, 4, 8} slots, and whether 16 slots can be included in the set of values for UE capability reporting is up to RAN1 to decide,</w:t>
      </w:r>
      <w:r w:rsidRPr="00047B44">
        <w:rPr>
          <w:rFonts w:ascii="Times New Roman" w:eastAsia="Times New Roman" w:hAnsi="Times New Roman" w:cs="Times New Roman"/>
          <w:sz w:val="20"/>
          <w:szCs w:val="20"/>
          <w:lang w:val="en-GB"/>
        </w:rPr>
        <w:t> </w:t>
      </w:r>
      <w:r w:rsidRPr="00047B44">
        <w:rPr>
          <w:rFonts w:ascii="Times New Roman" w:eastAsia="Times New Roman" w:hAnsi="Times New Roman" w:cs="Times New Roman"/>
          <w:sz w:val="21"/>
          <w:szCs w:val="21"/>
          <w:lang w:val="en-GB"/>
        </w:rPr>
        <w:t>but RAN4 does not intend to define requirements for 16 slots</w:t>
      </w:r>
      <w:r w:rsidRPr="00047B44">
        <w:rPr>
          <w:rFonts w:ascii="Times New Roman" w:eastAsia="Times New Roman" w:hAnsi="Times New Roman" w:cs="Times New Roman"/>
          <w:sz w:val="20"/>
          <w:szCs w:val="20"/>
          <w:lang w:val="en-GB"/>
        </w:rPr>
        <w:t> </w:t>
      </w:r>
      <w:r w:rsidRPr="00047B44">
        <w:rPr>
          <w:rFonts w:ascii="Times New Roman" w:eastAsia="Times New Roman" w:hAnsi="Times New Roman" w:cs="Times New Roman"/>
          <w:sz w:val="21"/>
          <w:szCs w:val="21"/>
          <w:lang w:val="en-GB"/>
        </w:rPr>
        <w:t>for TDD</w:t>
      </w:r>
      <w:r w:rsidRPr="00047B44">
        <w:rPr>
          <w:rFonts w:ascii="Times New Roman" w:eastAsia="Times New Roman" w:hAnsi="Times New Roman" w:cs="Times New Roman"/>
          <w:sz w:val="20"/>
          <w:szCs w:val="20"/>
          <w:lang w:val="en-GB"/>
        </w:rPr>
        <w:t> </w:t>
      </w:r>
      <w:r w:rsidRPr="00047B44">
        <w:rPr>
          <w:rFonts w:ascii="Times New Roman" w:eastAsia="Times New Roman" w:hAnsi="Times New Roman" w:cs="Times New Roman"/>
          <w:sz w:val="21"/>
          <w:szCs w:val="21"/>
          <w:lang w:val="en-GB"/>
        </w:rPr>
        <w:t>in Rel-17.</w:t>
      </w:r>
    </w:p>
    <w:p w14:paraId="4C36D7FF" w14:textId="371F980C" w:rsidR="00ED171E" w:rsidRDefault="00E149B9" w:rsidP="00E149B9">
      <w:pPr>
        <w:rPr>
          <w:lang w:val="en-GB"/>
        </w:rPr>
      </w:pPr>
      <w:r>
        <w:rPr>
          <w:lang w:val="en-GB"/>
        </w:rPr>
        <w:t>Th</w:t>
      </w:r>
      <w:r w:rsidR="007A2227">
        <w:rPr>
          <w:lang w:val="en-GB"/>
        </w:rPr>
        <w:t>e RAN4 understanding</w:t>
      </w:r>
      <w:r>
        <w:rPr>
          <w:lang w:val="en-GB"/>
        </w:rPr>
        <w:t xml:space="preserve"> </w:t>
      </w:r>
      <w:r w:rsidR="0038257C">
        <w:rPr>
          <w:lang w:val="en-GB"/>
        </w:rPr>
        <w:t>in terms of “</w:t>
      </w:r>
      <w:r w:rsidR="0038257C" w:rsidRPr="0038257C">
        <w:rPr>
          <w:lang w:val="en-GB"/>
        </w:rPr>
        <w:t>consecutively transmitted UL slots</w:t>
      </w:r>
      <w:r w:rsidR="0038257C">
        <w:rPr>
          <w:lang w:val="en-GB"/>
        </w:rPr>
        <w:t xml:space="preserve">” </w:t>
      </w:r>
      <w:r>
        <w:rPr>
          <w:lang w:val="en-GB"/>
        </w:rPr>
        <w:t xml:space="preserve">is not strictly correct </w:t>
      </w:r>
      <w:r w:rsidR="007A2227">
        <w:rPr>
          <w:lang w:val="en-GB"/>
        </w:rPr>
        <w:t>according to the definition in RAN1</w:t>
      </w:r>
      <w:r>
        <w:rPr>
          <w:lang w:val="en-GB"/>
        </w:rPr>
        <w:t>. T</w:t>
      </w:r>
      <w:r w:rsidRPr="00E149B9">
        <w:rPr>
          <w:lang w:val="en-GB"/>
        </w:rPr>
        <w:t xml:space="preserve">he maximum duration is the maximum number of consecutive </w:t>
      </w:r>
      <w:r w:rsidRPr="00E149B9">
        <w:rPr>
          <w:b/>
          <w:bCs/>
          <w:lang w:val="en-GB"/>
        </w:rPr>
        <w:t>downlink or uplink</w:t>
      </w:r>
      <w:r w:rsidRPr="00E149B9">
        <w:rPr>
          <w:lang w:val="en-GB"/>
        </w:rPr>
        <w:t xml:space="preserve"> slots in which the UE </w:t>
      </w:r>
      <w:r w:rsidR="006474AA">
        <w:rPr>
          <w:lang w:val="en-GB"/>
        </w:rPr>
        <w:t>is capable</w:t>
      </w:r>
      <w:r w:rsidRPr="00E149B9">
        <w:rPr>
          <w:lang w:val="en-GB"/>
        </w:rPr>
        <w:t xml:space="preserve"> to maintain continuity/consistency, </w:t>
      </w:r>
      <w:r w:rsidR="006474AA">
        <w:rPr>
          <w:lang w:val="en-GB"/>
        </w:rPr>
        <w:t xml:space="preserve">and so </w:t>
      </w:r>
      <w:r w:rsidR="006474AA">
        <w:t>the maximum duration becomes an upper limit of a nominal TDW length, according to the agreement in RAN1#107e</w:t>
      </w:r>
      <w:r w:rsidR="00ED171E">
        <w:t>:</w:t>
      </w:r>
      <w:r w:rsidRPr="00E149B9">
        <w:rPr>
          <w:lang w:val="en-GB"/>
        </w:rPr>
        <w:t xml:space="preserve">  </w:t>
      </w:r>
    </w:p>
    <w:p w14:paraId="2DE522C0" w14:textId="77777777" w:rsidR="00ED171E" w:rsidRPr="00ED171E" w:rsidRDefault="00ED171E" w:rsidP="00D2566F">
      <w:pPr>
        <w:shd w:val="clear" w:color="auto" w:fill="FFFFFF"/>
        <w:spacing w:after="0" w:line="240" w:lineRule="auto"/>
        <w:ind w:left="400"/>
        <w:rPr>
          <w:rFonts w:ascii="Calibri" w:eastAsia="SimSun" w:hAnsi="Calibri" w:cs="Calibri"/>
          <w:color w:val="000000"/>
          <w:lang w:eastAsia="zh-CN"/>
        </w:rPr>
      </w:pPr>
      <w:r w:rsidRPr="00ED171E">
        <w:rPr>
          <w:rFonts w:ascii="Times New Roman" w:eastAsia="SimSun" w:hAnsi="Times New Roman" w:cs="Calibri"/>
          <w:b/>
          <w:bCs/>
          <w:color w:val="000000"/>
          <w:sz w:val="21"/>
          <w:szCs w:val="21"/>
          <w:shd w:val="clear" w:color="auto" w:fill="00FF00"/>
          <w:lang w:eastAsia="zh-CN"/>
        </w:rPr>
        <w:t>Agreement</w:t>
      </w:r>
    </w:p>
    <w:p w14:paraId="4A72E821" w14:textId="77777777" w:rsidR="00ED171E" w:rsidRPr="00ED171E" w:rsidRDefault="00ED171E" w:rsidP="00D2566F">
      <w:pPr>
        <w:numPr>
          <w:ilvl w:val="0"/>
          <w:numId w:val="18"/>
        </w:numPr>
        <w:shd w:val="clear" w:color="auto" w:fill="FFFFFF"/>
        <w:spacing w:after="120" w:line="233" w:lineRule="atLeast"/>
        <w:ind w:left="800"/>
        <w:jc w:val="both"/>
        <w:rPr>
          <w:rFonts w:ascii="Times New Roman" w:eastAsia="SimSun" w:hAnsi="Times New Roman" w:cs="Calibri"/>
          <w:color w:val="000000"/>
          <w:lang w:eastAsia="zh-CN"/>
        </w:rPr>
      </w:pPr>
      <w:r w:rsidRPr="00ED171E">
        <w:rPr>
          <w:rFonts w:ascii="Times New Roman" w:eastAsia="SimSun" w:hAnsi="Times New Roman" w:cs="Calibri"/>
          <w:color w:val="000000"/>
          <w:sz w:val="21"/>
          <w:szCs w:val="21"/>
          <w:lang w:eastAsia="zh-CN"/>
        </w:rPr>
        <w:t>The candidate values of the window length </w:t>
      </w:r>
      <w:r w:rsidRPr="00ED171E">
        <w:rPr>
          <w:rFonts w:ascii="Times New Roman" w:eastAsia="SimSun" w:hAnsi="Times New Roman" w:cs="Calibri"/>
          <w:i/>
          <w:iCs/>
          <w:color w:val="000000"/>
          <w:sz w:val="21"/>
          <w:szCs w:val="21"/>
          <w:lang w:eastAsia="zh-CN"/>
        </w:rPr>
        <w:t>L</w:t>
      </w:r>
      <w:r w:rsidRPr="00ED171E">
        <w:rPr>
          <w:rFonts w:ascii="Times New Roman" w:eastAsia="SimSun" w:hAnsi="Times New Roman" w:cs="Calibri"/>
          <w:color w:val="000000"/>
          <w:sz w:val="21"/>
          <w:szCs w:val="21"/>
          <w:lang w:eastAsia="zh-CN"/>
        </w:rPr>
        <w:t> of the configured TDW can be any integer value that is larger than 1 and no larger than the maximum duration.</w:t>
      </w:r>
    </w:p>
    <w:p w14:paraId="1285C19D" w14:textId="6F092CD2" w:rsidR="00E149B9" w:rsidRPr="00E149B9" w:rsidRDefault="00E149B9" w:rsidP="00E149B9">
      <w:pPr>
        <w:rPr>
          <w:lang w:val="en-GB"/>
        </w:rPr>
      </w:pPr>
      <w:r w:rsidRPr="00E149B9">
        <w:rPr>
          <w:lang w:val="en-GB"/>
        </w:rPr>
        <w:t xml:space="preserve">The UE shall maintain continuity/consistency over all slots in an ‘actual’ TDW within the ‘nominal’ TDW, and the actual TDW can be no larger than the maximum duration capability.  If a nominal TDW includes a DL slot, then </w:t>
      </w:r>
      <w:r w:rsidR="007A2227">
        <w:rPr>
          <w:lang w:val="en-GB"/>
        </w:rPr>
        <w:t xml:space="preserve">the </w:t>
      </w:r>
      <w:r w:rsidRPr="00E149B9">
        <w:rPr>
          <w:lang w:val="en-GB"/>
        </w:rPr>
        <w:t xml:space="preserve">UE is not required to maintain continuity/consistency across the DL slot in Rel-17.  </w:t>
      </w:r>
    </w:p>
    <w:p w14:paraId="06CDED01" w14:textId="6A1017E0" w:rsidR="004B3AAC" w:rsidRPr="004B3AAC" w:rsidRDefault="004B3AAC" w:rsidP="00D2566F">
      <w:pPr>
        <w:keepNext/>
        <w:spacing w:after="0"/>
        <w:rPr>
          <w:b/>
          <w:bCs/>
          <w:lang w:val="en-GB"/>
        </w:rPr>
      </w:pPr>
      <w:r w:rsidRPr="004B3AAC">
        <w:rPr>
          <w:b/>
          <w:bCs/>
          <w:lang w:val="en-GB"/>
        </w:rPr>
        <w:lastRenderedPageBreak/>
        <w:t>Observation 1:</w:t>
      </w:r>
    </w:p>
    <w:p w14:paraId="0670D3C8" w14:textId="076AEC0A" w:rsidR="004B3AAC" w:rsidRPr="00D2566F" w:rsidRDefault="004B3AAC" w:rsidP="004B3AAC">
      <w:pPr>
        <w:pStyle w:val="ListParagraph"/>
        <w:numPr>
          <w:ilvl w:val="0"/>
          <w:numId w:val="14"/>
        </w:numPr>
        <w:rPr>
          <w:rFonts w:asciiTheme="minorHAnsi" w:hAnsiTheme="minorHAnsi"/>
          <w:lang w:val="en-GB"/>
        </w:rPr>
      </w:pPr>
      <w:r w:rsidRPr="00D2566F">
        <w:rPr>
          <w:rFonts w:asciiTheme="minorHAnsi" w:hAnsiTheme="minorHAnsi"/>
          <w:lang w:val="en-GB"/>
        </w:rPr>
        <w:t>RAN4’s understanding of maximum duration for TDD does not appear strictly correct, since it does not seem to allow for both downlink and uplink slots in a nominal time domain window with maximum duration.</w:t>
      </w:r>
    </w:p>
    <w:p w14:paraId="6C44A2E3" w14:textId="5DE78BDB" w:rsidR="004535B4" w:rsidRDefault="007A2227" w:rsidP="007A2227">
      <w:r>
        <w:rPr>
          <w:lang w:val="en-GB"/>
        </w:rPr>
        <w:t>The RAN4 understanding may lead to poorly performing test configurations for certain TDD patterns</w:t>
      </w:r>
      <w:r w:rsidR="00E149B9" w:rsidRPr="00E149B9">
        <w:rPr>
          <w:lang w:val="en-GB"/>
        </w:rPr>
        <w:t xml:space="preserve"> if a TDD UE supports </w:t>
      </w:r>
      <w:r>
        <w:rPr>
          <w:lang w:val="en-GB"/>
        </w:rPr>
        <w:t xml:space="preserve">only </w:t>
      </w:r>
      <w:r w:rsidR="00E149B9" w:rsidRPr="00E149B9">
        <w:rPr>
          <w:lang w:val="en-GB"/>
        </w:rPr>
        <w:t>the minimum capability of 2 slot maximum duration</w:t>
      </w:r>
      <w:r>
        <w:rPr>
          <w:lang w:val="en-GB"/>
        </w:rPr>
        <w:t xml:space="preserve">.  </w:t>
      </w:r>
      <w:r>
        <w:t xml:space="preserve">This can be explained with the example below for a ‘DDSUU’ pattern.  Here, </w:t>
      </w:r>
      <w:r w:rsidR="006275C3">
        <w:t xml:space="preserve">we consider PUSCH repetition Type A with physical slot counting and </w:t>
      </w:r>
      <w:r w:rsidR="006275C3" w:rsidRPr="00D2566F">
        <w:rPr>
          <w:i/>
          <w:iCs/>
        </w:rPr>
        <w:t>numberOfRepetitions</w:t>
      </w:r>
      <w:r w:rsidR="006275C3">
        <w:t xml:space="preserve"> </w:t>
      </w:r>
      <w:r w:rsidR="00C41025">
        <w:t xml:space="preserve">set </w:t>
      </w:r>
      <w:r w:rsidR="006275C3">
        <w:t xml:space="preserve">as 7. There </w:t>
      </w:r>
      <w:r>
        <w:t>are 4 transmissions of Rel-15 Type A PUSCH repetitions</w:t>
      </w:r>
      <w:r w:rsidR="00B522A7">
        <w:t>. A baseline UE for comparison supports the maximum duration of 5 slots.</w:t>
      </w:r>
      <w:r>
        <w:t xml:space="preserve"> </w:t>
      </w:r>
      <w:r w:rsidR="00B522A7">
        <w:t>The</w:t>
      </w:r>
      <w:r>
        <w:t xml:space="preserve"> </w:t>
      </w:r>
      <w:r w:rsidR="008C7668">
        <w:t xml:space="preserve">nominal </w:t>
      </w:r>
      <w:r>
        <w:t xml:space="preserve">time domain window </w:t>
      </w:r>
      <w:r w:rsidR="008C7668">
        <w:t xml:space="preserve">(nTDW) </w:t>
      </w:r>
      <w:r>
        <w:t xml:space="preserve">length </w:t>
      </w:r>
      <w:r w:rsidR="00B522A7">
        <w:t xml:space="preserve">is </w:t>
      </w:r>
      <w:r>
        <w:t xml:space="preserve">2 </w:t>
      </w:r>
      <w:r w:rsidR="00B522A7">
        <w:t xml:space="preserve">and </w:t>
      </w:r>
      <w:r>
        <w:t>5</w:t>
      </w:r>
      <w:r w:rsidR="002363AE">
        <w:t xml:space="preserve"> according to their capabilit</w:t>
      </w:r>
      <w:r w:rsidR="00B522A7">
        <w:t>ies</w:t>
      </w:r>
      <w:r>
        <w:t xml:space="preserve">.  </w:t>
      </w:r>
      <w:r w:rsidR="008C7668">
        <w:t>The UE</w:t>
      </w:r>
      <w:r w:rsidR="00B522A7">
        <w:t>s</w:t>
      </w:r>
      <w:r w:rsidR="008C7668">
        <w:t xml:space="preserve"> do not use available slot counting here, and so the nTDWs occupy the consecutive slots.  </w:t>
      </w:r>
      <w:r>
        <w:t xml:space="preserve">Pairs of repetitions in a same </w:t>
      </w:r>
      <w:r w:rsidR="008C7668">
        <w:t>n</w:t>
      </w:r>
      <w:r>
        <w:t xml:space="preserve">TDW can have phase continuity and can therefore form an ‘actual’ TDW.  These are marked with green text.  As can be seen, a two slot long </w:t>
      </w:r>
      <w:r w:rsidR="008C7668">
        <w:t>n</w:t>
      </w:r>
      <w:r>
        <w:t xml:space="preserve">TDW precludes phase continuity for repetitions 3 and 4, while a 5 slot long </w:t>
      </w:r>
      <w:r w:rsidR="008C7668">
        <w:t>n</w:t>
      </w:r>
      <w:r>
        <w:t xml:space="preserve">TDW is OK for all repetitions.  </w:t>
      </w:r>
    </w:p>
    <w:p w14:paraId="201326E2" w14:textId="4BF8447C" w:rsidR="007A2227" w:rsidRDefault="007A2227" w:rsidP="004535B4">
      <w:pPr>
        <w:jc w:val="center"/>
      </w:pPr>
      <w:r>
        <w:rPr>
          <w:noProof/>
        </w:rPr>
        <w:drawing>
          <wp:inline distT="0" distB="0" distL="0" distR="0" wp14:anchorId="66E736A4" wp14:editId="3ACFABA2">
            <wp:extent cx="5257800" cy="9525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5257800" cy="952500"/>
                    </a:xfrm>
                    <a:prstGeom prst="rect">
                      <a:avLst/>
                    </a:prstGeom>
                    <a:noFill/>
                    <a:ln>
                      <a:noFill/>
                    </a:ln>
                  </pic:spPr>
                </pic:pic>
              </a:graphicData>
            </a:graphic>
          </wp:inline>
        </w:drawing>
      </w:r>
    </w:p>
    <w:p w14:paraId="75E8C78B" w14:textId="065A2048" w:rsidR="00DB24C2" w:rsidRDefault="00DB24C2" w:rsidP="007A2227">
      <w:r>
        <w:t xml:space="preserve">Two distinct problems can occur when the UE is configured with the above TDW length for the TDD pattern.  Firstly, the link gains from DMRS bundling are reduced, since half of the DMRS can be coherently combined compared to a </w:t>
      </w:r>
      <w:r w:rsidR="008A4505">
        <w:t xml:space="preserve">longer </w:t>
      </w:r>
      <w:r>
        <w:t>configur</w:t>
      </w:r>
      <w:r w:rsidR="006253FE">
        <w:t>ed TDW length</w:t>
      </w:r>
      <w:r>
        <w:t xml:space="preserve"> where the TDWs are not split.  Second, a UE that is completely compliant with 3GPP specs may fail the test, since it may have arbitrarily large phase jumps between the repetitions in different TDWs, but the test will require it to have small phase errors (within the tolerance allowed by RAN4).</w:t>
      </w:r>
    </w:p>
    <w:p w14:paraId="19C77BC1" w14:textId="5D0EE2A7" w:rsidR="007A2227" w:rsidRDefault="008C7668" w:rsidP="007A2227">
      <w:r>
        <w:t xml:space="preserve">If the UE </w:t>
      </w:r>
      <w:r w:rsidR="00A17E5F">
        <w:t xml:space="preserve">capable of </w:t>
      </w:r>
      <w:r w:rsidR="00A17E5F" w:rsidRPr="00E149B9">
        <w:rPr>
          <w:lang w:val="en-GB"/>
        </w:rPr>
        <w:t>maximum duration</w:t>
      </w:r>
      <w:r w:rsidR="00A17E5F">
        <w:t xml:space="preserve"> of 2 slots </w:t>
      </w:r>
      <w:r>
        <w:t>were instead to be configured with available slot counting, the 2 slot long nTDWs always occupy the two UL slots, and so they can be bundled together:</w:t>
      </w:r>
    </w:p>
    <w:p w14:paraId="5B49EA60" w14:textId="4202A1AE" w:rsidR="008C7668" w:rsidRDefault="008C7668" w:rsidP="004535B4">
      <w:pPr>
        <w:jc w:val="center"/>
      </w:pPr>
      <w:r w:rsidRPr="008C7668">
        <w:rPr>
          <w:noProof/>
        </w:rPr>
        <w:drawing>
          <wp:inline distT="0" distB="0" distL="0" distR="0" wp14:anchorId="0D0ECAC2" wp14:editId="055E1346">
            <wp:extent cx="4641850" cy="5715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641850" cy="571500"/>
                    </a:xfrm>
                    <a:prstGeom prst="rect">
                      <a:avLst/>
                    </a:prstGeom>
                    <a:noFill/>
                    <a:ln>
                      <a:noFill/>
                    </a:ln>
                  </pic:spPr>
                </pic:pic>
              </a:graphicData>
            </a:graphic>
          </wp:inline>
        </w:drawing>
      </w:r>
    </w:p>
    <w:p w14:paraId="024C1BE2" w14:textId="0A6B62F4" w:rsidR="007A2227" w:rsidRDefault="00633709" w:rsidP="00633709">
      <w:pPr>
        <w:spacing w:after="0"/>
        <w:rPr>
          <w:lang w:val="en-GB"/>
        </w:rPr>
      </w:pPr>
      <w:r w:rsidRPr="00633709">
        <w:rPr>
          <w:b/>
          <w:bCs/>
          <w:lang w:val="en-GB"/>
        </w:rPr>
        <w:t>Observation</w:t>
      </w:r>
      <w:r>
        <w:rPr>
          <w:b/>
          <w:bCs/>
          <w:lang w:val="en-GB"/>
        </w:rPr>
        <w:t xml:space="preserve"> 2</w:t>
      </w:r>
      <w:r>
        <w:rPr>
          <w:lang w:val="en-GB"/>
        </w:rPr>
        <w:t>:</w:t>
      </w:r>
    </w:p>
    <w:p w14:paraId="06878A9D" w14:textId="4A95171D" w:rsidR="001E6D4D" w:rsidRPr="00D2566F" w:rsidRDefault="001E6D4D" w:rsidP="004B3AAC">
      <w:pPr>
        <w:pStyle w:val="ListParagraph"/>
        <w:numPr>
          <w:ilvl w:val="0"/>
          <w:numId w:val="13"/>
        </w:numPr>
        <w:rPr>
          <w:rFonts w:asciiTheme="minorHAnsi" w:hAnsiTheme="minorHAnsi" w:cstheme="minorHAnsi"/>
          <w:lang w:val="en-GB"/>
        </w:rPr>
      </w:pPr>
      <w:r w:rsidRPr="00D2566F">
        <w:rPr>
          <w:rFonts w:asciiTheme="minorHAnsi" w:hAnsiTheme="minorHAnsi" w:cstheme="minorHAnsi"/>
          <w:lang w:val="en-GB"/>
        </w:rPr>
        <w:t>When available slot counting is not used, s</w:t>
      </w:r>
      <w:r w:rsidR="00633709" w:rsidRPr="00D2566F">
        <w:rPr>
          <w:rFonts w:asciiTheme="minorHAnsi" w:hAnsiTheme="minorHAnsi" w:cstheme="minorHAnsi"/>
          <w:lang w:val="en-GB"/>
        </w:rPr>
        <w:t>mall maximum duration capabilities such as 2 slots can lead to split time domain windows</w:t>
      </w:r>
      <w:r w:rsidRPr="00D2566F">
        <w:rPr>
          <w:rFonts w:asciiTheme="minorHAnsi" w:hAnsiTheme="minorHAnsi" w:cstheme="minorHAnsi"/>
          <w:lang w:val="en-GB"/>
        </w:rPr>
        <w:t xml:space="preserve"> for certain TDD patterns</w:t>
      </w:r>
      <w:r w:rsidR="008E5B3E" w:rsidRPr="00891250">
        <w:rPr>
          <w:rFonts w:asciiTheme="minorHAnsi" w:hAnsiTheme="minorHAnsi" w:cstheme="minorHAnsi"/>
          <w:lang w:val="en-GB"/>
        </w:rPr>
        <w:t>.</w:t>
      </w:r>
      <w:r w:rsidR="00E70420" w:rsidRPr="00891250">
        <w:rPr>
          <w:rFonts w:asciiTheme="minorHAnsi" w:hAnsiTheme="minorHAnsi" w:cstheme="minorHAnsi"/>
          <w:lang w:val="en-GB"/>
        </w:rPr>
        <w:t xml:space="preserve"> </w:t>
      </w:r>
    </w:p>
    <w:p w14:paraId="5268465A" w14:textId="2FD41E20" w:rsidR="00C41025" w:rsidRPr="00D2566F" w:rsidRDefault="001E6D4D" w:rsidP="00B2652C">
      <w:pPr>
        <w:pStyle w:val="ListParagraph"/>
        <w:numPr>
          <w:ilvl w:val="1"/>
          <w:numId w:val="13"/>
        </w:numPr>
        <w:rPr>
          <w:rFonts w:asciiTheme="minorHAnsi" w:hAnsiTheme="minorHAnsi" w:cstheme="minorHAnsi"/>
          <w:lang w:val="en-GB"/>
        </w:rPr>
      </w:pPr>
      <w:r w:rsidRPr="00D2566F">
        <w:rPr>
          <w:rFonts w:asciiTheme="minorHAnsi" w:hAnsiTheme="minorHAnsi" w:cstheme="minorHAnsi"/>
          <w:lang w:val="en-GB"/>
        </w:rPr>
        <w:t>UEs compliant with 3GPP specifications may fail tests, since the tests require the UEs to maintain coherence for all TDWs</w:t>
      </w:r>
      <w:r w:rsidR="008E5B3E" w:rsidRPr="00891250">
        <w:rPr>
          <w:rFonts w:cstheme="minorHAnsi"/>
          <w:lang w:val="en-GB"/>
        </w:rPr>
        <w:t xml:space="preserve">. </w:t>
      </w:r>
    </w:p>
    <w:p w14:paraId="57624B18" w14:textId="3CFFB542" w:rsidR="001E6D4D" w:rsidRPr="00D2566F" w:rsidRDefault="001E6D4D" w:rsidP="00D2566F">
      <w:pPr>
        <w:pStyle w:val="ListParagraph"/>
        <w:numPr>
          <w:ilvl w:val="1"/>
          <w:numId w:val="13"/>
        </w:numPr>
        <w:rPr>
          <w:rFonts w:asciiTheme="minorHAnsi" w:hAnsiTheme="minorHAnsi" w:cstheme="minorHAnsi"/>
          <w:lang w:val="en-GB"/>
        </w:rPr>
      </w:pPr>
      <w:r w:rsidRPr="00D2566F">
        <w:rPr>
          <w:rFonts w:asciiTheme="minorHAnsi" w:hAnsiTheme="minorHAnsi" w:cstheme="minorHAnsi"/>
          <w:lang w:val="en-GB"/>
        </w:rPr>
        <w:t xml:space="preserve">This </w:t>
      </w:r>
      <w:r w:rsidR="00823A1F" w:rsidRPr="00891250">
        <w:rPr>
          <w:rFonts w:asciiTheme="minorHAnsi" w:hAnsiTheme="minorHAnsi" w:cstheme="minorHAnsi"/>
          <w:lang w:val="en-GB"/>
        </w:rPr>
        <w:t xml:space="preserve">also </w:t>
      </w:r>
      <w:r w:rsidR="00633709" w:rsidRPr="00D2566F">
        <w:rPr>
          <w:rFonts w:asciiTheme="minorHAnsi" w:hAnsiTheme="minorHAnsi" w:cstheme="minorHAnsi"/>
          <w:lang w:val="en-GB"/>
        </w:rPr>
        <w:t>degrade</w:t>
      </w:r>
      <w:r w:rsidRPr="00D2566F">
        <w:rPr>
          <w:rFonts w:asciiTheme="minorHAnsi" w:hAnsiTheme="minorHAnsi" w:cstheme="minorHAnsi"/>
          <w:lang w:val="en-GB"/>
        </w:rPr>
        <w:t>s</w:t>
      </w:r>
      <w:r w:rsidR="00633709" w:rsidRPr="00D2566F">
        <w:rPr>
          <w:rFonts w:asciiTheme="minorHAnsi" w:hAnsiTheme="minorHAnsi" w:cstheme="minorHAnsi"/>
          <w:lang w:val="en-GB"/>
        </w:rPr>
        <w:t xml:space="preserve"> DMRS bundling performance</w:t>
      </w:r>
      <w:r w:rsidR="00727BE5" w:rsidRPr="00891250">
        <w:rPr>
          <w:rFonts w:asciiTheme="minorHAnsi" w:hAnsiTheme="minorHAnsi" w:cstheme="minorHAnsi"/>
          <w:lang w:val="en-GB"/>
        </w:rPr>
        <w:t>.</w:t>
      </w:r>
      <w:r w:rsidR="00633709" w:rsidRPr="00D2566F">
        <w:rPr>
          <w:rFonts w:asciiTheme="minorHAnsi" w:hAnsiTheme="minorHAnsi" w:cstheme="minorHAnsi"/>
          <w:lang w:val="en-GB"/>
        </w:rPr>
        <w:t xml:space="preserve"> </w:t>
      </w:r>
    </w:p>
    <w:p w14:paraId="1EBA1AAE" w14:textId="71C8E0DE" w:rsidR="00727BE5" w:rsidRPr="00D2566F" w:rsidRDefault="00727BE5" w:rsidP="004B3AAC">
      <w:pPr>
        <w:pStyle w:val="ListParagraph"/>
        <w:numPr>
          <w:ilvl w:val="0"/>
          <w:numId w:val="13"/>
        </w:numPr>
        <w:rPr>
          <w:rFonts w:asciiTheme="minorHAnsi" w:hAnsiTheme="minorHAnsi"/>
          <w:lang w:val="en-GB"/>
        </w:rPr>
      </w:pPr>
      <w:r w:rsidRPr="00891250">
        <w:rPr>
          <w:rFonts w:asciiTheme="minorHAnsi" w:hAnsiTheme="minorHAnsi" w:cstheme="minorHAnsi"/>
          <w:lang w:val="en-GB"/>
        </w:rPr>
        <w:t xml:space="preserve">When available slot counting is not used, the windows are not </w:t>
      </w:r>
      <w:r w:rsidR="00823A1F" w:rsidRPr="00891250">
        <w:rPr>
          <w:rFonts w:asciiTheme="minorHAnsi" w:hAnsiTheme="minorHAnsi" w:cstheme="minorHAnsi"/>
          <w:lang w:val="en-GB"/>
        </w:rPr>
        <w:t xml:space="preserve">necessarily </w:t>
      </w:r>
      <w:r w:rsidRPr="00891250">
        <w:rPr>
          <w:rFonts w:asciiTheme="minorHAnsi" w:hAnsiTheme="minorHAnsi" w:cstheme="minorHAnsi"/>
          <w:lang w:val="en-GB"/>
        </w:rPr>
        <w:t>split for UEs with maximum duration of at least 5 slots.</w:t>
      </w:r>
    </w:p>
    <w:p w14:paraId="1FC5C11D" w14:textId="0795CFA0" w:rsidR="00633709" w:rsidRPr="00633709" w:rsidRDefault="001E6D4D" w:rsidP="004B3AAC">
      <w:pPr>
        <w:pStyle w:val="ListParagraph"/>
        <w:numPr>
          <w:ilvl w:val="0"/>
          <w:numId w:val="13"/>
        </w:numPr>
        <w:rPr>
          <w:lang w:val="en-GB"/>
        </w:rPr>
      </w:pPr>
      <w:r w:rsidRPr="00D2566F">
        <w:rPr>
          <w:rFonts w:asciiTheme="minorHAnsi" w:hAnsiTheme="minorHAnsi" w:cstheme="minorHAnsi"/>
          <w:lang w:val="en-GB"/>
        </w:rPr>
        <w:t>W</w:t>
      </w:r>
      <w:r w:rsidR="00633709" w:rsidRPr="00D2566F">
        <w:rPr>
          <w:rFonts w:asciiTheme="minorHAnsi" w:hAnsiTheme="minorHAnsi" w:cstheme="minorHAnsi"/>
          <w:lang w:val="en-GB"/>
        </w:rPr>
        <w:t>hen available slot counting is used</w:t>
      </w:r>
      <w:r w:rsidRPr="00D2566F">
        <w:rPr>
          <w:rFonts w:asciiTheme="minorHAnsi" w:hAnsiTheme="minorHAnsi" w:cstheme="minorHAnsi"/>
          <w:lang w:val="en-GB"/>
        </w:rPr>
        <w:t>, the windows are not split by TDD patterns</w:t>
      </w:r>
    </w:p>
    <w:p w14:paraId="538F3D6F" w14:textId="661EE211" w:rsidR="00633709" w:rsidRDefault="004535B4" w:rsidP="004535B4">
      <w:r>
        <w:lastRenderedPageBreak/>
        <w:t xml:space="preserve">Given RAN4’s understanding above that uses the consecutive number of uplink slots, rather than consecutive downlink or uplink slots, it may not be clear to RAN4 that nTDWs can be split, and RAN4 may develop </w:t>
      </w:r>
      <w:r w:rsidR="00DB24C2">
        <w:t xml:space="preserve">performance requirement setups </w:t>
      </w:r>
      <w:r>
        <w:t xml:space="preserve">that result in poor performance due to these split TDWs.  </w:t>
      </w:r>
      <w:r w:rsidR="00DB24C2">
        <w:t xml:space="preserve">RAN5 may also need to select appropriate RRC parameters, and so we think they should be CC’d in the LS. </w:t>
      </w:r>
      <w:r>
        <w:t xml:space="preserve">Therefore, we </w:t>
      </w:r>
      <w:r w:rsidR="00633709">
        <w:t>propose:</w:t>
      </w:r>
    </w:p>
    <w:p w14:paraId="5AD08D38" w14:textId="77777777" w:rsidR="00633709" w:rsidRPr="00633709" w:rsidRDefault="00633709" w:rsidP="004B3AAC">
      <w:pPr>
        <w:spacing w:after="0"/>
        <w:rPr>
          <w:b/>
          <w:bCs/>
        </w:rPr>
      </w:pPr>
      <w:r w:rsidRPr="00633709">
        <w:rPr>
          <w:b/>
          <w:bCs/>
        </w:rPr>
        <w:t>Proposal 1:</w:t>
      </w:r>
    </w:p>
    <w:p w14:paraId="17DBCF13" w14:textId="1CA169AA" w:rsidR="00633709" w:rsidRPr="00633709" w:rsidRDefault="00633709" w:rsidP="004B3AAC">
      <w:pPr>
        <w:spacing w:after="0"/>
      </w:pPr>
      <w:r>
        <w:t>I</w:t>
      </w:r>
      <w:r w:rsidR="004535B4">
        <w:t>nform RAN4 the following</w:t>
      </w:r>
      <w:r w:rsidR="00891250">
        <w:t>, and</w:t>
      </w:r>
      <w:r w:rsidR="00E54D6A" w:rsidRPr="00E54D6A">
        <w:rPr>
          <w:lang w:val="en-GB"/>
        </w:rPr>
        <w:t xml:space="preserve"> </w:t>
      </w:r>
      <w:r w:rsidR="00E54D6A">
        <w:rPr>
          <w:lang w:val="en-GB"/>
        </w:rPr>
        <w:t>CC: RAN5</w:t>
      </w:r>
      <w:r w:rsidR="004535B4">
        <w:t xml:space="preserve">: </w:t>
      </w:r>
    </w:p>
    <w:p w14:paraId="398E86BD" w14:textId="4DC453F7" w:rsidR="004535B4" w:rsidRPr="00D2566F" w:rsidRDefault="004535B4" w:rsidP="004B3AAC">
      <w:pPr>
        <w:pStyle w:val="ListParagraph"/>
        <w:numPr>
          <w:ilvl w:val="0"/>
          <w:numId w:val="13"/>
        </w:numPr>
        <w:rPr>
          <w:rFonts w:asciiTheme="minorHAnsi" w:hAnsiTheme="minorHAnsi"/>
          <w:lang w:val="en-GB"/>
        </w:rPr>
      </w:pPr>
      <w:r w:rsidRPr="00D2566F">
        <w:rPr>
          <w:rFonts w:asciiTheme="minorHAnsi" w:hAnsiTheme="minorHAnsi"/>
        </w:rPr>
        <w:t xml:space="preserve">RAN1 would like to clarify that the maximum duration corresponds to a maximum time domain window size </w:t>
      </w:r>
      <w:r w:rsidR="00DD7B99" w:rsidRPr="00D2566F">
        <w:rPr>
          <w:rFonts w:asciiTheme="minorHAnsi" w:hAnsiTheme="minorHAnsi"/>
        </w:rPr>
        <w:t xml:space="preserve">of consecutive slots </w:t>
      </w:r>
      <w:r w:rsidRPr="00D2566F">
        <w:rPr>
          <w:rFonts w:asciiTheme="minorHAnsi" w:hAnsiTheme="minorHAnsi"/>
        </w:rPr>
        <w:t xml:space="preserve">that can be configured to the UE, and that this size can include a number of DL </w:t>
      </w:r>
      <w:r w:rsidR="00DD7B99" w:rsidRPr="00D2566F">
        <w:rPr>
          <w:rFonts w:asciiTheme="minorHAnsi" w:hAnsiTheme="minorHAnsi"/>
        </w:rPr>
        <w:t xml:space="preserve">as well as UL </w:t>
      </w:r>
      <w:r w:rsidRPr="00D2566F">
        <w:rPr>
          <w:rFonts w:asciiTheme="minorHAnsi" w:hAnsiTheme="minorHAnsi"/>
        </w:rPr>
        <w:t>slots</w:t>
      </w:r>
      <w:r w:rsidR="006F4405" w:rsidRPr="00D2566F">
        <w:rPr>
          <w:rFonts w:asciiTheme="minorHAnsi" w:hAnsiTheme="minorHAnsi"/>
        </w:rPr>
        <w:t xml:space="preserve"> in TDD</w:t>
      </w:r>
      <w:r w:rsidR="00DD7B99" w:rsidRPr="00D2566F">
        <w:rPr>
          <w:rFonts w:asciiTheme="minorHAnsi" w:hAnsiTheme="minorHAnsi"/>
        </w:rPr>
        <w:t xml:space="preserve">.  In other words, </w:t>
      </w:r>
      <w:r w:rsidRPr="00D2566F">
        <w:rPr>
          <w:rFonts w:asciiTheme="minorHAnsi" w:hAnsiTheme="minorHAnsi"/>
        </w:rPr>
        <w:t xml:space="preserve">the maximum duration is the maximum number of slots </w:t>
      </w:r>
      <w:r w:rsidR="00DD7B99" w:rsidRPr="00D2566F">
        <w:rPr>
          <w:rFonts w:asciiTheme="minorHAnsi" w:hAnsiTheme="minorHAnsi"/>
        </w:rPr>
        <w:t xml:space="preserve">within </w:t>
      </w:r>
      <w:r w:rsidRPr="00D2566F">
        <w:rPr>
          <w:rFonts w:asciiTheme="minorHAnsi" w:hAnsiTheme="minorHAnsi"/>
        </w:rPr>
        <w:t xml:space="preserve">which a subset of slots </w:t>
      </w:r>
      <w:r w:rsidR="00DD7B99" w:rsidRPr="00D2566F">
        <w:rPr>
          <w:rFonts w:asciiTheme="minorHAnsi" w:hAnsiTheme="minorHAnsi"/>
        </w:rPr>
        <w:t>must have</w:t>
      </w:r>
      <w:r w:rsidRPr="00D2566F">
        <w:rPr>
          <w:rFonts w:asciiTheme="minorHAnsi" w:hAnsiTheme="minorHAnsi"/>
        </w:rPr>
        <w:t xml:space="preserve"> continuity/consistency.</w:t>
      </w:r>
    </w:p>
    <w:p w14:paraId="74F4F73A" w14:textId="77777777" w:rsidR="00633709" w:rsidRDefault="00DD7B99" w:rsidP="00E149B9">
      <w:pPr>
        <w:rPr>
          <w:lang w:val="en-GB"/>
        </w:rPr>
      </w:pPr>
      <w:r>
        <w:rPr>
          <w:lang w:val="en-GB"/>
        </w:rPr>
        <w:t xml:space="preserve">RAN4 should also be informed of the implications of this clarification for </w:t>
      </w:r>
      <w:r w:rsidR="000E7CED">
        <w:rPr>
          <w:lang w:val="en-GB"/>
        </w:rPr>
        <w:t xml:space="preserve">the smaller values of maximum duration, particularly for the 2 slot maximum duration.  We </w:t>
      </w:r>
      <w:r w:rsidR="00633709">
        <w:rPr>
          <w:lang w:val="en-GB"/>
        </w:rPr>
        <w:t>therefore also propose</w:t>
      </w:r>
    </w:p>
    <w:p w14:paraId="47E7B1A2" w14:textId="77777777" w:rsidR="00633709" w:rsidRPr="00633709" w:rsidRDefault="00633709" w:rsidP="004B3AAC">
      <w:pPr>
        <w:spacing w:after="0"/>
        <w:rPr>
          <w:b/>
          <w:bCs/>
          <w:lang w:val="en-GB"/>
        </w:rPr>
      </w:pPr>
      <w:r w:rsidRPr="00633709">
        <w:rPr>
          <w:b/>
          <w:bCs/>
          <w:lang w:val="en-GB"/>
        </w:rPr>
        <w:t>Proposal 2:</w:t>
      </w:r>
    </w:p>
    <w:p w14:paraId="5F045A64" w14:textId="50E1FEB3" w:rsidR="00E149B9" w:rsidRDefault="00633709" w:rsidP="004B3AAC">
      <w:pPr>
        <w:spacing w:after="0"/>
        <w:rPr>
          <w:lang w:val="en-GB"/>
        </w:rPr>
      </w:pPr>
      <w:r>
        <w:rPr>
          <w:lang w:val="en-GB"/>
        </w:rPr>
        <w:t>S</w:t>
      </w:r>
      <w:r w:rsidR="000E7CED">
        <w:rPr>
          <w:lang w:val="en-GB"/>
        </w:rPr>
        <w:t xml:space="preserve">uggest </w:t>
      </w:r>
      <w:r>
        <w:rPr>
          <w:lang w:val="en-GB"/>
        </w:rPr>
        <w:t xml:space="preserve">the following </w:t>
      </w:r>
      <w:r w:rsidR="000E7CED">
        <w:rPr>
          <w:lang w:val="en-GB"/>
        </w:rPr>
        <w:t>t</w:t>
      </w:r>
      <w:r>
        <w:rPr>
          <w:lang w:val="en-GB"/>
        </w:rPr>
        <w:t xml:space="preserve">o </w:t>
      </w:r>
      <w:r w:rsidR="000E7CED">
        <w:rPr>
          <w:lang w:val="en-GB"/>
        </w:rPr>
        <w:t>RAN4</w:t>
      </w:r>
      <w:r w:rsidR="00E54D6A">
        <w:rPr>
          <w:lang w:val="en-GB"/>
        </w:rPr>
        <w:t xml:space="preserve">, </w:t>
      </w:r>
      <w:r w:rsidR="00891250">
        <w:rPr>
          <w:lang w:val="en-GB"/>
        </w:rPr>
        <w:t xml:space="preserve">and </w:t>
      </w:r>
      <w:r w:rsidR="00E54D6A">
        <w:rPr>
          <w:lang w:val="en-GB"/>
        </w:rPr>
        <w:t>CC: RAN5</w:t>
      </w:r>
      <w:r w:rsidR="000E7CED">
        <w:rPr>
          <w:lang w:val="en-GB"/>
        </w:rPr>
        <w:t>:</w:t>
      </w:r>
    </w:p>
    <w:p w14:paraId="04FBC448" w14:textId="49D397D7" w:rsidR="000E7CED" w:rsidRPr="00D2566F" w:rsidRDefault="00633709" w:rsidP="004B3AAC">
      <w:pPr>
        <w:pStyle w:val="ListParagraph"/>
        <w:numPr>
          <w:ilvl w:val="0"/>
          <w:numId w:val="13"/>
        </w:numPr>
        <w:rPr>
          <w:rFonts w:asciiTheme="minorHAnsi" w:hAnsiTheme="minorHAnsi"/>
          <w:lang w:val="en-GB" w:eastAsia="zh-CN"/>
        </w:rPr>
      </w:pPr>
      <w:r w:rsidRPr="00D2566F">
        <w:rPr>
          <w:rFonts w:asciiTheme="minorHAnsi" w:hAnsiTheme="minorHAnsi"/>
          <w:lang w:val="en-GB" w:eastAsia="zh-CN"/>
        </w:rPr>
        <w:t xml:space="preserve">Small values of maximum duration such as two slots can have impaired DMRS bundling performance for certain TDD patterns such as DDSUU when UEs are not also configured with available slot counting.  Therefore, RAN1 would suggest to configure available slot counting if two slot maximum duration capabilities are to be tested with DDSUU TDD patterns.  In general, RAN1 would suggest to provide whether available slot counting is configured or not configured as a parameter </w:t>
      </w:r>
      <w:r w:rsidR="004F2395" w:rsidRPr="00D2566F">
        <w:rPr>
          <w:rFonts w:asciiTheme="minorHAnsi" w:hAnsiTheme="minorHAnsi"/>
          <w:lang w:val="en-GB" w:eastAsia="zh-CN"/>
        </w:rPr>
        <w:t>when performing minimum requirement testing</w:t>
      </w:r>
      <w:r w:rsidRPr="00D2566F">
        <w:rPr>
          <w:rFonts w:asciiTheme="minorHAnsi" w:hAnsiTheme="minorHAnsi"/>
          <w:lang w:val="en-GB" w:eastAsia="zh-CN"/>
        </w:rPr>
        <w:t>.</w:t>
      </w:r>
    </w:p>
    <w:p w14:paraId="364330B6" w14:textId="77777777" w:rsidR="00047B44" w:rsidRPr="00047B44" w:rsidRDefault="00047B44" w:rsidP="00047B44">
      <w:pPr>
        <w:rPr>
          <w:lang w:val="en-GB"/>
        </w:rPr>
      </w:pPr>
    </w:p>
    <w:p w14:paraId="0DC1A7E6" w14:textId="35991545" w:rsidR="004F7D6E" w:rsidRDefault="004F7D6E" w:rsidP="004F7D6E">
      <w:pPr>
        <w:pStyle w:val="Heading1"/>
      </w:pPr>
      <w:r>
        <w:t>Summary</w:t>
      </w:r>
    </w:p>
    <w:p w14:paraId="5DB85CEE" w14:textId="0B6EB20E" w:rsidR="00D4525A" w:rsidRPr="004B3AAC" w:rsidRDefault="004B3AAC" w:rsidP="00F77F9F">
      <w:pPr>
        <w:pStyle w:val="BodyText"/>
        <w:rPr>
          <w:rFonts w:cstheme="minorHAnsi"/>
        </w:rPr>
      </w:pPr>
      <w:r>
        <w:rPr>
          <w:rFonts w:cstheme="minorHAnsi"/>
        </w:rPr>
        <w:t xml:space="preserve">Based on the discussion, we made the following </w:t>
      </w:r>
      <w:r w:rsidR="0076251F" w:rsidRPr="004B3AAC">
        <w:rPr>
          <w:rFonts w:cstheme="minorHAnsi"/>
        </w:rPr>
        <w:t>observations</w:t>
      </w:r>
      <w:r>
        <w:rPr>
          <w:rFonts w:cstheme="minorHAnsi"/>
        </w:rPr>
        <w:t>:</w:t>
      </w:r>
    </w:p>
    <w:p w14:paraId="040E6D6D" w14:textId="77777777" w:rsidR="004B3AAC" w:rsidRPr="004B3AAC" w:rsidRDefault="004B3AAC" w:rsidP="004B3AAC">
      <w:pPr>
        <w:spacing w:after="0"/>
        <w:rPr>
          <w:b/>
          <w:bCs/>
          <w:lang w:val="en-GB"/>
        </w:rPr>
      </w:pPr>
      <w:r w:rsidRPr="004B3AAC">
        <w:rPr>
          <w:b/>
          <w:bCs/>
          <w:lang w:val="en-GB"/>
        </w:rPr>
        <w:t>Observation 1:</w:t>
      </w:r>
    </w:p>
    <w:p w14:paraId="38889EC7" w14:textId="77777777" w:rsidR="004B3AAC" w:rsidRPr="00D2566F" w:rsidRDefault="004B3AAC" w:rsidP="004B3AAC">
      <w:pPr>
        <w:pStyle w:val="ListParagraph"/>
        <w:numPr>
          <w:ilvl w:val="0"/>
          <w:numId w:val="14"/>
        </w:numPr>
        <w:rPr>
          <w:rFonts w:asciiTheme="minorHAnsi" w:hAnsiTheme="minorHAnsi"/>
          <w:lang w:val="en-GB"/>
        </w:rPr>
      </w:pPr>
      <w:r w:rsidRPr="00D2566F">
        <w:rPr>
          <w:rFonts w:asciiTheme="minorHAnsi" w:hAnsiTheme="minorHAnsi"/>
          <w:lang w:val="en-GB"/>
        </w:rPr>
        <w:t>RAN4’s understanding of maximum duration for TDD does not appear strictly correct, since it does not seem to allow for both downlink and uplink slots in a nominal time domain window with maximum duration.</w:t>
      </w:r>
    </w:p>
    <w:p w14:paraId="037FBE7A" w14:textId="77777777" w:rsidR="004B3AAC" w:rsidRDefault="004B3AAC" w:rsidP="004B3AAC">
      <w:pPr>
        <w:spacing w:after="0"/>
        <w:rPr>
          <w:lang w:val="en-GB"/>
        </w:rPr>
      </w:pPr>
      <w:r w:rsidRPr="00633709">
        <w:rPr>
          <w:b/>
          <w:bCs/>
          <w:lang w:val="en-GB"/>
        </w:rPr>
        <w:t>Observation</w:t>
      </w:r>
      <w:r>
        <w:rPr>
          <w:b/>
          <w:bCs/>
          <w:lang w:val="en-GB"/>
        </w:rPr>
        <w:t xml:space="preserve"> 2</w:t>
      </w:r>
      <w:r>
        <w:rPr>
          <w:lang w:val="en-GB"/>
        </w:rPr>
        <w:t>:</w:t>
      </w:r>
    </w:p>
    <w:p w14:paraId="68BE6B34" w14:textId="77777777" w:rsidR="001E6D4D" w:rsidRPr="00D2566F" w:rsidRDefault="001E6D4D" w:rsidP="001E6D4D">
      <w:pPr>
        <w:pStyle w:val="ListParagraph"/>
        <w:numPr>
          <w:ilvl w:val="0"/>
          <w:numId w:val="13"/>
        </w:numPr>
        <w:rPr>
          <w:rFonts w:asciiTheme="minorHAnsi" w:hAnsiTheme="minorHAnsi"/>
          <w:lang w:val="en-GB"/>
        </w:rPr>
      </w:pPr>
      <w:r w:rsidRPr="00D2566F">
        <w:rPr>
          <w:rFonts w:asciiTheme="minorHAnsi" w:hAnsiTheme="minorHAnsi"/>
          <w:lang w:val="en-GB"/>
        </w:rPr>
        <w:t>When available slot counting is not used, small maximum duration capabilities such as 2 slots can lead to split time domain windows for certain TDD patterns</w:t>
      </w:r>
    </w:p>
    <w:p w14:paraId="6C23A512" w14:textId="77777777" w:rsidR="001E6D4D" w:rsidRPr="00D2566F" w:rsidRDefault="001E6D4D" w:rsidP="001E6D4D">
      <w:pPr>
        <w:pStyle w:val="ListParagraph"/>
        <w:numPr>
          <w:ilvl w:val="1"/>
          <w:numId w:val="13"/>
        </w:numPr>
        <w:rPr>
          <w:rFonts w:asciiTheme="minorHAnsi" w:hAnsiTheme="minorHAnsi"/>
          <w:lang w:val="en-GB"/>
        </w:rPr>
      </w:pPr>
      <w:r w:rsidRPr="00D2566F">
        <w:rPr>
          <w:rFonts w:asciiTheme="minorHAnsi" w:hAnsiTheme="minorHAnsi"/>
          <w:lang w:val="en-GB"/>
        </w:rPr>
        <w:t>UEs compliant with 3GPP specifications may fail tests, since the tests require the UEs to maintain coherence for all TDWs</w:t>
      </w:r>
    </w:p>
    <w:p w14:paraId="2E80950F" w14:textId="2BF81C88" w:rsidR="001E6D4D" w:rsidRPr="00D2566F" w:rsidRDefault="001E6D4D" w:rsidP="001E6D4D">
      <w:pPr>
        <w:pStyle w:val="ListParagraph"/>
        <w:numPr>
          <w:ilvl w:val="1"/>
          <w:numId w:val="13"/>
        </w:numPr>
        <w:rPr>
          <w:rFonts w:asciiTheme="minorHAnsi" w:hAnsiTheme="minorHAnsi"/>
          <w:lang w:val="en-GB"/>
        </w:rPr>
      </w:pPr>
      <w:r w:rsidRPr="00D2566F">
        <w:rPr>
          <w:rFonts w:asciiTheme="minorHAnsi" w:hAnsiTheme="minorHAnsi"/>
          <w:lang w:val="en-GB"/>
        </w:rPr>
        <w:t xml:space="preserve">This </w:t>
      </w:r>
      <w:r w:rsidR="00823A1F" w:rsidRPr="00D2566F">
        <w:rPr>
          <w:rFonts w:asciiTheme="minorHAnsi" w:hAnsiTheme="minorHAnsi"/>
          <w:lang w:val="en-GB"/>
        </w:rPr>
        <w:t xml:space="preserve">also </w:t>
      </w:r>
      <w:r w:rsidRPr="00D2566F">
        <w:rPr>
          <w:rFonts w:asciiTheme="minorHAnsi" w:hAnsiTheme="minorHAnsi"/>
          <w:lang w:val="en-GB"/>
        </w:rPr>
        <w:t xml:space="preserve">degrades DMRS bundling performance, </w:t>
      </w:r>
    </w:p>
    <w:p w14:paraId="41E53AB5" w14:textId="39F3195F" w:rsidR="00823A1F" w:rsidRPr="00D2566F" w:rsidRDefault="00823A1F" w:rsidP="00823A1F">
      <w:pPr>
        <w:pStyle w:val="ListParagraph"/>
        <w:numPr>
          <w:ilvl w:val="0"/>
          <w:numId w:val="13"/>
        </w:numPr>
        <w:rPr>
          <w:rFonts w:asciiTheme="minorHAnsi" w:hAnsiTheme="minorHAnsi"/>
          <w:lang w:val="en-GB"/>
        </w:rPr>
      </w:pPr>
      <w:r w:rsidRPr="00823A1F">
        <w:rPr>
          <w:rFonts w:asciiTheme="minorHAnsi" w:hAnsiTheme="minorHAnsi" w:cstheme="minorHAnsi"/>
          <w:lang w:val="en-GB"/>
        </w:rPr>
        <w:t xml:space="preserve">When available slot counting is not used, the windows are not </w:t>
      </w:r>
      <w:r>
        <w:rPr>
          <w:rFonts w:asciiTheme="minorHAnsi" w:hAnsiTheme="minorHAnsi" w:cstheme="minorHAnsi"/>
          <w:lang w:val="en-GB"/>
        </w:rPr>
        <w:t xml:space="preserve">necessarily </w:t>
      </w:r>
      <w:r w:rsidRPr="00823A1F">
        <w:rPr>
          <w:rFonts w:asciiTheme="minorHAnsi" w:hAnsiTheme="minorHAnsi" w:cstheme="minorHAnsi"/>
          <w:lang w:val="en-GB"/>
        </w:rPr>
        <w:t>split for UEs with maximum duration of at least 5 slots.</w:t>
      </w:r>
    </w:p>
    <w:p w14:paraId="15E31B1F" w14:textId="77777777" w:rsidR="001E6D4D" w:rsidRPr="00D2566F" w:rsidRDefault="001E6D4D" w:rsidP="001E6D4D">
      <w:pPr>
        <w:pStyle w:val="ListParagraph"/>
        <w:numPr>
          <w:ilvl w:val="0"/>
          <w:numId w:val="13"/>
        </w:numPr>
        <w:rPr>
          <w:rFonts w:asciiTheme="minorHAnsi" w:hAnsiTheme="minorHAnsi"/>
          <w:lang w:val="en-GB"/>
        </w:rPr>
      </w:pPr>
      <w:r w:rsidRPr="00D2566F">
        <w:rPr>
          <w:rFonts w:asciiTheme="minorHAnsi" w:hAnsiTheme="minorHAnsi"/>
          <w:lang w:val="en-GB"/>
        </w:rPr>
        <w:t>When available slot counting is used, the windows are not split by TDD patterns</w:t>
      </w:r>
    </w:p>
    <w:p w14:paraId="2534EBEF" w14:textId="4A6EE455" w:rsidR="004B3AAC" w:rsidRDefault="004B3AAC" w:rsidP="004B3AAC">
      <w:pPr>
        <w:spacing w:after="0"/>
      </w:pPr>
      <w:r>
        <w:t>Which lead to the following proposals:</w:t>
      </w:r>
    </w:p>
    <w:p w14:paraId="1B3A7450" w14:textId="77777777" w:rsidR="004B3AAC" w:rsidRPr="004B3AAC" w:rsidRDefault="004B3AAC" w:rsidP="004B3AAC">
      <w:pPr>
        <w:spacing w:after="0"/>
      </w:pPr>
    </w:p>
    <w:p w14:paraId="0963558C" w14:textId="30B18480" w:rsidR="004B3AAC" w:rsidRPr="00633709" w:rsidRDefault="004B3AAC" w:rsidP="004B3AAC">
      <w:pPr>
        <w:spacing w:after="0"/>
        <w:rPr>
          <w:b/>
          <w:bCs/>
        </w:rPr>
      </w:pPr>
      <w:r w:rsidRPr="00633709">
        <w:rPr>
          <w:b/>
          <w:bCs/>
        </w:rPr>
        <w:t>Proposal 1:</w:t>
      </w:r>
    </w:p>
    <w:p w14:paraId="42D59E19" w14:textId="77777777" w:rsidR="004B3AAC" w:rsidRPr="00633709" w:rsidRDefault="004B3AAC" w:rsidP="004B3AAC">
      <w:pPr>
        <w:spacing w:after="0"/>
      </w:pPr>
      <w:r>
        <w:t xml:space="preserve">Inform RAN4 the following: </w:t>
      </w:r>
    </w:p>
    <w:p w14:paraId="181EEE71" w14:textId="293E7309" w:rsidR="004B3AAC" w:rsidRPr="00D2566F" w:rsidRDefault="004B3AAC" w:rsidP="004B3AAC">
      <w:pPr>
        <w:pStyle w:val="ListParagraph"/>
        <w:numPr>
          <w:ilvl w:val="0"/>
          <w:numId w:val="13"/>
        </w:numPr>
        <w:rPr>
          <w:rFonts w:asciiTheme="minorHAnsi" w:hAnsiTheme="minorHAnsi"/>
          <w:lang w:val="en-GB"/>
        </w:rPr>
      </w:pPr>
      <w:r w:rsidRPr="00D2566F">
        <w:rPr>
          <w:rFonts w:asciiTheme="minorHAnsi" w:hAnsiTheme="minorHAnsi"/>
        </w:rPr>
        <w:t>RAN1 would like to clarify that the maximum duration corresponds to a maximum time domain window size of consecutive slots that can be configured to the UE, and that this size can include a number of DL as well as UL slots.  In other words, the maximum duration is the maximum number of slots within which a subset of slots must have continuity/consistency.</w:t>
      </w:r>
    </w:p>
    <w:p w14:paraId="31EFF03A" w14:textId="77777777" w:rsidR="004B3AAC" w:rsidRPr="00633709" w:rsidRDefault="004B3AAC" w:rsidP="004B3AAC">
      <w:pPr>
        <w:spacing w:after="0"/>
        <w:rPr>
          <w:b/>
          <w:bCs/>
          <w:lang w:val="en-GB"/>
        </w:rPr>
      </w:pPr>
      <w:r w:rsidRPr="00633709">
        <w:rPr>
          <w:b/>
          <w:bCs/>
          <w:lang w:val="en-GB"/>
        </w:rPr>
        <w:t>Proposal 2:</w:t>
      </w:r>
    </w:p>
    <w:p w14:paraId="5CDFA9AD" w14:textId="77777777" w:rsidR="004B3AAC" w:rsidRDefault="004B3AAC" w:rsidP="004B3AAC">
      <w:pPr>
        <w:spacing w:after="0"/>
        <w:rPr>
          <w:lang w:val="en-GB"/>
        </w:rPr>
      </w:pPr>
      <w:r>
        <w:rPr>
          <w:lang w:val="en-GB"/>
        </w:rPr>
        <w:t>Suggest the following to RAN4:</w:t>
      </w:r>
    </w:p>
    <w:p w14:paraId="0B7D2C11" w14:textId="7DEB84F4" w:rsidR="004B3AAC" w:rsidRPr="00D2566F" w:rsidRDefault="004B3AAC" w:rsidP="004B3AAC">
      <w:pPr>
        <w:pStyle w:val="ListParagraph"/>
        <w:numPr>
          <w:ilvl w:val="0"/>
          <w:numId w:val="13"/>
        </w:numPr>
        <w:rPr>
          <w:rFonts w:asciiTheme="minorHAnsi" w:hAnsiTheme="minorHAnsi"/>
          <w:lang w:val="en-GB" w:eastAsia="zh-CN"/>
        </w:rPr>
      </w:pPr>
      <w:r w:rsidRPr="00D2566F">
        <w:rPr>
          <w:rFonts w:asciiTheme="minorHAnsi" w:hAnsiTheme="minorHAnsi"/>
          <w:lang w:val="en-GB" w:eastAsia="zh-CN"/>
        </w:rPr>
        <w:t xml:space="preserve">Small values of maximum duration such as two slots can have impaired DMRS bundling performance for certain TDD patterns such as DDSUU when UEs are not also configured with available slot counting.  Therefore, RAN1 would suggest to configure available slot counting if two slot maximum duration capabilities are to be tested with DDSUU TDD patterns.  In general, RAN1 would suggest to provide whether available slot counting is configured or not configured as a parameter </w:t>
      </w:r>
      <w:r w:rsidR="004F2395" w:rsidRPr="00D2566F">
        <w:rPr>
          <w:rFonts w:asciiTheme="minorHAnsi" w:hAnsiTheme="minorHAnsi"/>
          <w:lang w:val="en-GB" w:eastAsia="zh-CN"/>
        </w:rPr>
        <w:t>when performing minimum requirement testing</w:t>
      </w:r>
      <w:r w:rsidRPr="00D2566F">
        <w:rPr>
          <w:rFonts w:asciiTheme="minorHAnsi" w:hAnsiTheme="minorHAnsi"/>
          <w:lang w:val="en-GB" w:eastAsia="zh-CN"/>
        </w:rPr>
        <w:t>.</w:t>
      </w:r>
    </w:p>
    <w:p w14:paraId="1264ED0A" w14:textId="63CD9EED" w:rsidR="00E536A5" w:rsidRPr="00E536A5" w:rsidRDefault="00E536A5" w:rsidP="00D2566F">
      <w:pPr>
        <w:rPr>
          <w:lang w:val="en-GB" w:eastAsia="zh-CN"/>
        </w:rPr>
      </w:pPr>
      <w:r>
        <w:rPr>
          <w:lang w:val="en-GB" w:eastAsia="zh-CN"/>
        </w:rPr>
        <w:t xml:space="preserve">A draft LS is provided in the Appendix capturing the proposals and referring RAN4 and RAN5 to </w:t>
      </w:r>
      <w:r w:rsidR="00F300C4">
        <w:rPr>
          <w:lang w:val="en-GB" w:eastAsia="zh-CN"/>
        </w:rPr>
        <w:t xml:space="preserve">the </w:t>
      </w:r>
      <w:r>
        <w:rPr>
          <w:lang w:val="en-GB" w:eastAsia="zh-CN"/>
        </w:rPr>
        <w:t>additional background</w:t>
      </w:r>
      <w:r w:rsidR="00F300C4">
        <w:rPr>
          <w:lang w:val="en-GB" w:eastAsia="zh-CN"/>
        </w:rPr>
        <w:t xml:space="preserve"> given in this contribution.</w:t>
      </w:r>
    </w:p>
    <w:p w14:paraId="74761E64" w14:textId="1C3AED1C" w:rsidR="008A66A9" w:rsidRDefault="00F507D1" w:rsidP="004D5B6C">
      <w:pPr>
        <w:pStyle w:val="Heading1"/>
        <w:spacing w:before="360"/>
      </w:pPr>
      <w:r w:rsidRPr="00CE0424">
        <w:t>References</w:t>
      </w:r>
    </w:p>
    <w:p w14:paraId="5EFBF920" w14:textId="14973B42" w:rsidR="00204B3F" w:rsidRDefault="00C133E3" w:rsidP="00B74072">
      <w:pPr>
        <w:pStyle w:val="Reference"/>
        <w:spacing w:after="120"/>
      </w:pPr>
      <w:bookmarkStart w:id="1" w:name="_Ref53666297"/>
      <w:bookmarkStart w:id="2" w:name="_Ref101380969"/>
      <w:bookmarkStart w:id="3" w:name="_Ref40444141"/>
      <w:bookmarkStart w:id="4" w:name="_Ref513450389"/>
      <w:r w:rsidRPr="00C133E3">
        <w:t>R1-2203029</w:t>
      </w:r>
      <w:r>
        <w:t>,</w:t>
      </w:r>
      <w:r w:rsidRPr="00C133E3">
        <w:t xml:space="preserve"> </w:t>
      </w:r>
      <w:r>
        <w:t>“</w:t>
      </w:r>
      <w:r w:rsidRPr="00C133E3">
        <w:t>Reply LS on Length of Maximum duration</w:t>
      </w:r>
      <w:r>
        <w:t>”</w:t>
      </w:r>
      <w:bookmarkStart w:id="5" w:name="_Ref84007696"/>
      <w:bookmarkEnd w:id="1"/>
      <w:r>
        <w:t>,</w:t>
      </w:r>
      <w:r w:rsidR="00204B3F" w:rsidRPr="00315B4C">
        <w:t xml:space="preserve"> </w:t>
      </w:r>
      <w:r>
        <w:t xml:space="preserve">RAN4 (China Telecom), </w:t>
      </w:r>
      <w:r w:rsidR="00204B3F" w:rsidRPr="00315B4C">
        <w:t>3GPP TSG RAN1 #</w:t>
      </w:r>
      <w:r w:rsidR="00315B4C" w:rsidRPr="00315B4C">
        <w:t>10</w:t>
      </w:r>
      <w:r w:rsidR="00291889">
        <w:t>9</w:t>
      </w:r>
      <w:r w:rsidR="00315B4C" w:rsidRPr="00315B4C">
        <w:t xml:space="preserve">-e, </w:t>
      </w:r>
      <w:r w:rsidR="00291889" w:rsidRPr="00291889">
        <w:t>May 9th – 20th, 2022</w:t>
      </w:r>
      <w:r w:rsidR="00204B3F" w:rsidRPr="00315B4C">
        <w:t>.</w:t>
      </w:r>
      <w:bookmarkEnd w:id="2"/>
      <w:bookmarkEnd w:id="5"/>
    </w:p>
    <w:p w14:paraId="34BDD974" w14:textId="2289FE3C" w:rsidR="002B780B" w:rsidRDefault="002B780B" w:rsidP="002B780B">
      <w:pPr>
        <w:pStyle w:val="Heading1"/>
        <w:spacing w:before="360"/>
      </w:pPr>
      <w:r>
        <w:t>Appendix: Draft LS Response</w:t>
      </w:r>
    </w:p>
    <w:p w14:paraId="22EB0C2E" w14:textId="2E3F0605" w:rsidR="002B780B" w:rsidRDefault="002B780B" w:rsidP="002B780B">
      <w:pPr>
        <w:rPr>
          <w:lang w:val="en-GB" w:eastAsia="zh-CN"/>
        </w:rPr>
      </w:pPr>
    </w:p>
    <w:p w14:paraId="06E4AEED" w14:textId="128F6B81" w:rsidR="002B780B" w:rsidRPr="002B780B" w:rsidRDefault="002B780B" w:rsidP="002B780B">
      <w:pPr>
        <w:tabs>
          <w:tab w:val="right" w:pos="9639"/>
        </w:tabs>
        <w:spacing w:after="0" w:line="240" w:lineRule="auto"/>
        <w:rPr>
          <w:rFonts w:ascii="Arial" w:eastAsia="SimSun" w:hAnsi="Arial" w:cs="Times New Roman"/>
          <w:b/>
          <w:i/>
          <w:noProof/>
          <w:sz w:val="28"/>
          <w:szCs w:val="20"/>
          <w:lang w:val="en-GB"/>
        </w:rPr>
      </w:pPr>
      <w:r w:rsidRPr="002B780B">
        <w:rPr>
          <w:rFonts w:ascii="Arial" w:eastAsia="SimSun" w:hAnsi="Arial" w:cs="Times New Roman"/>
          <w:b/>
          <w:noProof/>
          <w:sz w:val="24"/>
          <w:szCs w:val="20"/>
          <w:lang w:val="en-GB"/>
        </w:rPr>
        <w:t>3GPP TSG-RAN WG1 Meeting #10</w:t>
      </w:r>
      <w:r>
        <w:rPr>
          <w:rFonts w:ascii="Arial" w:eastAsia="SimSun" w:hAnsi="Arial" w:cs="Times New Roman"/>
          <w:b/>
          <w:noProof/>
          <w:sz w:val="24"/>
          <w:szCs w:val="20"/>
          <w:lang w:val="en-GB"/>
        </w:rPr>
        <w:t>9</w:t>
      </w:r>
      <w:r w:rsidRPr="002B780B">
        <w:rPr>
          <w:rFonts w:ascii="Arial" w:eastAsia="SimSun" w:hAnsi="Arial" w:cs="Times New Roman"/>
          <w:b/>
          <w:i/>
          <w:noProof/>
          <w:sz w:val="24"/>
          <w:szCs w:val="20"/>
          <w:lang w:val="en-GB"/>
        </w:rPr>
        <w:t xml:space="preserve"> </w:t>
      </w:r>
      <w:r w:rsidRPr="002B780B">
        <w:rPr>
          <w:rFonts w:ascii="Arial" w:eastAsia="SimSun" w:hAnsi="Arial" w:cs="Times New Roman"/>
          <w:b/>
          <w:i/>
          <w:noProof/>
          <w:sz w:val="28"/>
          <w:szCs w:val="20"/>
          <w:lang w:val="en-GB"/>
        </w:rPr>
        <w:tab/>
      </w:r>
      <w:r w:rsidRPr="002B780B">
        <w:rPr>
          <w:rFonts w:ascii="Arial" w:eastAsia="SimSun" w:hAnsi="Arial" w:cs="Times New Roman"/>
          <w:b/>
          <w:sz w:val="28"/>
          <w:szCs w:val="20"/>
          <w:highlight w:val="yellow"/>
          <w:lang w:val="en-GB"/>
        </w:rPr>
        <w:t>R1-</w:t>
      </w:r>
      <w:r w:rsidRPr="002B780B">
        <w:rPr>
          <w:rFonts w:ascii="Arial" w:eastAsia="SimSun" w:hAnsi="Arial" w:cs="Times New Roman"/>
          <w:b/>
          <w:noProof/>
          <w:sz w:val="28"/>
          <w:szCs w:val="20"/>
          <w:highlight w:val="yellow"/>
          <w:lang w:val="en-GB"/>
        </w:rPr>
        <w:t>22nnnnn</w:t>
      </w:r>
    </w:p>
    <w:p w14:paraId="0E1770F3" w14:textId="3A422D42" w:rsidR="002B780B" w:rsidRPr="002B780B" w:rsidRDefault="002B780B" w:rsidP="002B780B">
      <w:pPr>
        <w:spacing w:after="120" w:line="240" w:lineRule="auto"/>
        <w:outlineLvl w:val="0"/>
        <w:rPr>
          <w:rFonts w:ascii="Arial" w:eastAsia="SimSun" w:hAnsi="Arial" w:cs="Times New Roman"/>
          <w:b/>
          <w:noProof/>
          <w:sz w:val="24"/>
          <w:szCs w:val="20"/>
          <w:lang w:val="en-GB"/>
        </w:rPr>
      </w:pPr>
      <w:r w:rsidRPr="002B780B">
        <w:rPr>
          <w:rFonts w:ascii="Arial" w:eastAsia="SimSun" w:hAnsi="Arial" w:cs="Arial"/>
          <w:b/>
          <w:sz w:val="24"/>
          <w:szCs w:val="28"/>
          <w:lang w:val="en-GB" w:eastAsia="zh-CN"/>
        </w:rPr>
        <w:t xml:space="preserve">e-Meeting, </w:t>
      </w:r>
      <w:r>
        <w:rPr>
          <w:rFonts w:ascii="Arial" w:eastAsia="SimSun" w:hAnsi="Arial" w:cs="Arial"/>
          <w:b/>
          <w:sz w:val="24"/>
          <w:szCs w:val="28"/>
          <w:lang w:val="en-GB" w:eastAsia="zh-CN"/>
        </w:rPr>
        <w:t>May</w:t>
      </w:r>
      <w:r w:rsidRPr="002B780B">
        <w:rPr>
          <w:rFonts w:ascii="Arial" w:eastAsia="SimSun" w:hAnsi="Arial" w:cs="Arial"/>
          <w:b/>
          <w:sz w:val="24"/>
          <w:szCs w:val="28"/>
          <w:lang w:val="en-GB" w:eastAsia="zh-CN"/>
        </w:rPr>
        <w:t xml:space="preserve"> </w:t>
      </w:r>
      <w:r>
        <w:rPr>
          <w:rFonts w:ascii="Arial" w:eastAsia="SimSun" w:hAnsi="Arial" w:cs="Arial"/>
          <w:b/>
          <w:sz w:val="24"/>
          <w:szCs w:val="28"/>
          <w:lang w:val="en-GB" w:eastAsia="zh-CN"/>
        </w:rPr>
        <w:t>9</w:t>
      </w:r>
      <w:r w:rsidRPr="002B780B">
        <w:rPr>
          <w:rFonts w:ascii="Arial" w:eastAsia="SimSun" w:hAnsi="Arial" w:cs="Arial"/>
          <w:b/>
          <w:sz w:val="24"/>
          <w:szCs w:val="28"/>
          <w:vertAlign w:val="superscript"/>
          <w:lang w:val="en-GB" w:eastAsia="zh-CN"/>
        </w:rPr>
        <w:t>th</w:t>
      </w:r>
      <w:r w:rsidRPr="002B780B">
        <w:rPr>
          <w:rFonts w:ascii="Arial" w:eastAsia="SimSun" w:hAnsi="Arial" w:cs="Arial"/>
          <w:b/>
          <w:sz w:val="24"/>
          <w:szCs w:val="28"/>
          <w:lang w:val="en-GB" w:eastAsia="zh-CN"/>
        </w:rPr>
        <w:t xml:space="preserve"> – 20</w:t>
      </w:r>
      <w:r w:rsidRPr="002B780B">
        <w:rPr>
          <w:rFonts w:ascii="Arial" w:eastAsia="SimSun" w:hAnsi="Arial" w:cs="Arial"/>
          <w:b/>
          <w:sz w:val="24"/>
          <w:szCs w:val="28"/>
          <w:vertAlign w:val="superscript"/>
          <w:lang w:val="en-GB" w:eastAsia="zh-CN"/>
        </w:rPr>
        <w:t>th</w:t>
      </w:r>
      <w:r w:rsidRPr="002B780B">
        <w:rPr>
          <w:rFonts w:ascii="Arial" w:eastAsia="SimSun" w:hAnsi="Arial" w:cs="Arial"/>
          <w:b/>
          <w:sz w:val="24"/>
          <w:szCs w:val="28"/>
          <w:lang w:val="en-GB" w:eastAsia="zh-CN"/>
        </w:rPr>
        <w:t>, 202</w:t>
      </w:r>
      <w:r>
        <w:rPr>
          <w:rFonts w:ascii="Arial" w:eastAsia="SimSun" w:hAnsi="Arial" w:cs="Arial"/>
          <w:b/>
          <w:sz w:val="24"/>
          <w:szCs w:val="28"/>
          <w:lang w:val="en-GB" w:eastAsia="zh-CN"/>
        </w:rPr>
        <w:t>2</w:t>
      </w:r>
    </w:p>
    <w:p w14:paraId="3454CC41" w14:textId="77777777" w:rsidR="002B780B" w:rsidRPr="002B780B" w:rsidRDefault="002B780B" w:rsidP="002B780B">
      <w:pPr>
        <w:spacing w:after="0" w:line="240" w:lineRule="auto"/>
        <w:rPr>
          <w:rFonts w:ascii="Arial" w:eastAsia="SimSun" w:hAnsi="Arial" w:cs="Arial"/>
          <w:color w:val="000000"/>
          <w:sz w:val="20"/>
          <w:szCs w:val="20"/>
          <w:lang w:val="en-GB"/>
        </w:rPr>
      </w:pPr>
    </w:p>
    <w:p w14:paraId="342CB95F" w14:textId="764BBF96" w:rsidR="002B780B" w:rsidRPr="002B780B" w:rsidRDefault="002B780B" w:rsidP="002B780B">
      <w:pPr>
        <w:spacing w:after="60" w:line="240" w:lineRule="auto"/>
        <w:ind w:left="1985" w:hanging="1985"/>
        <w:rPr>
          <w:rFonts w:ascii="Arial" w:eastAsia="SimSun" w:hAnsi="Arial" w:cs="Arial"/>
          <w:bCs/>
          <w:color w:val="000000"/>
          <w:sz w:val="20"/>
          <w:szCs w:val="20"/>
          <w:lang w:val="en-GB"/>
        </w:rPr>
      </w:pPr>
      <w:r w:rsidRPr="002B780B">
        <w:rPr>
          <w:rFonts w:ascii="Arial" w:eastAsia="SimSun" w:hAnsi="Arial" w:cs="Arial"/>
          <w:b/>
          <w:color w:val="000000"/>
          <w:sz w:val="20"/>
          <w:szCs w:val="20"/>
          <w:lang w:val="en-GB"/>
        </w:rPr>
        <w:t>Title:</w:t>
      </w:r>
      <w:r w:rsidRPr="002B780B">
        <w:rPr>
          <w:rFonts w:ascii="Arial" w:eastAsia="SimSun" w:hAnsi="Arial" w:cs="Arial"/>
          <w:b/>
          <w:color w:val="000000"/>
          <w:sz w:val="20"/>
          <w:szCs w:val="20"/>
          <w:lang w:val="en-GB"/>
        </w:rPr>
        <w:tab/>
      </w:r>
      <w:bookmarkStart w:id="6" w:name="OLE_LINK1"/>
      <w:r w:rsidRPr="002B780B">
        <w:rPr>
          <w:rFonts w:ascii="Arial" w:eastAsia="SimSun" w:hAnsi="Arial" w:cs="Arial"/>
          <w:b/>
          <w:color w:val="000000"/>
          <w:sz w:val="20"/>
          <w:szCs w:val="20"/>
          <w:lang w:val="en-GB"/>
        </w:rPr>
        <w:t>Reply to LS on Length of Maximum Duration</w:t>
      </w:r>
    </w:p>
    <w:bookmarkEnd w:id="6"/>
    <w:p w14:paraId="32D05099" w14:textId="02AD4884" w:rsidR="002B780B" w:rsidRPr="002B780B" w:rsidRDefault="002B780B" w:rsidP="002B780B">
      <w:pPr>
        <w:spacing w:after="60" w:line="240" w:lineRule="auto"/>
        <w:ind w:left="1985" w:hanging="1985"/>
        <w:rPr>
          <w:rFonts w:ascii="Arial" w:eastAsia="SimSun" w:hAnsi="Arial" w:cs="Arial"/>
          <w:b/>
          <w:color w:val="000000"/>
          <w:sz w:val="20"/>
          <w:szCs w:val="20"/>
          <w:lang w:val="en-GB"/>
        </w:rPr>
      </w:pPr>
      <w:r w:rsidRPr="002B780B">
        <w:rPr>
          <w:rFonts w:ascii="Arial" w:eastAsia="SimSun" w:hAnsi="Arial" w:cs="Arial"/>
          <w:b/>
          <w:color w:val="000000"/>
          <w:sz w:val="20"/>
          <w:szCs w:val="20"/>
          <w:lang w:val="en-GB"/>
        </w:rPr>
        <w:t xml:space="preserve">Response to: </w:t>
      </w:r>
      <w:r w:rsidRPr="002B780B">
        <w:rPr>
          <w:rFonts w:ascii="Arial" w:eastAsia="SimSun" w:hAnsi="Arial" w:cs="Arial"/>
          <w:b/>
          <w:color w:val="000000"/>
          <w:sz w:val="20"/>
          <w:szCs w:val="20"/>
          <w:lang w:val="en-GB"/>
        </w:rPr>
        <w:tab/>
      </w:r>
      <w:r w:rsidRPr="002B780B">
        <w:rPr>
          <w:rFonts w:ascii="Times New Roman" w:eastAsia="SimSun" w:hAnsi="Times New Roman" w:cs="Times New Roman"/>
          <w:sz w:val="20"/>
          <w:szCs w:val="20"/>
          <w:lang w:val="en-GB"/>
        </w:rPr>
        <w:t>R4-2206580</w:t>
      </w:r>
      <w:r w:rsidRPr="002B780B">
        <w:rPr>
          <w:rFonts w:ascii="Arial" w:eastAsia="SimSun" w:hAnsi="Arial" w:cs="Arial"/>
          <w:color w:val="000000"/>
          <w:sz w:val="20"/>
          <w:szCs w:val="20"/>
          <w:lang w:val="en-GB"/>
        </w:rPr>
        <w:t>,</w:t>
      </w:r>
      <w:r w:rsidRPr="002B780B">
        <w:rPr>
          <w:rFonts w:ascii="Arial" w:eastAsia="SimSun" w:hAnsi="Arial" w:cs="Arial"/>
          <w:b/>
          <w:color w:val="000000"/>
          <w:sz w:val="20"/>
          <w:szCs w:val="20"/>
          <w:lang w:val="en-GB"/>
        </w:rPr>
        <w:t xml:space="preserve"> </w:t>
      </w:r>
      <w:r w:rsidRPr="002B780B">
        <w:rPr>
          <w:rFonts w:ascii="Arial" w:eastAsia="SimSun" w:hAnsi="Arial" w:cs="Arial"/>
          <w:sz w:val="20"/>
          <w:szCs w:val="20"/>
          <w:lang w:val="en-GB"/>
        </w:rPr>
        <w:t>Reply LS on Length of Maximum duration</w:t>
      </w:r>
    </w:p>
    <w:p w14:paraId="7CB0C450" w14:textId="77777777" w:rsidR="002B780B" w:rsidRPr="002B780B" w:rsidRDefault="002B780B" w:rsidP="002B780B">
      <w:pPr>
        <w:spacing w:after="60" w:line="240" w:lineRule="auto"/>
        <w:ind w:left="1985" w:hanging="1985"/>
        <w:rPr>
          <w:rFonts w:ascii="Arial" w:eastAsia="SimSun" w:hAnsi="Arial" w:cs="Arial"/>
          <w:bCs/>
          <w:color w:val="000000"/>
          <w:sz w:val="20"/>
          <w:szCs w:val="20"/>
          <w:lang w:val="en-GB"/>
        </w:rPr>
      </w:pPr>
      <w:r w:rsidRPr="002B780B">
        <w:rPr>
          <w:rFonts w:ascii="Arial" w:eastAsia="SimSun" w:hAnsi="Arial" w:cs="Arial"/>
          <w:b/>
          <w:color w:val="000000"/>
          <w:sz w:val="20"/>
          <w:szCs w:val="20"/>
          <w:lang w:val="en-GB"/>
        </w:rPr>
        <w:t>Release:</w:t>
      </w:r>
      <w:r w:rsidRPr="002B780B">
        <w:rPr>
          <w:rFonts w:ascii="Arial" w:eastAsia="SimSun" w:hAnsi="Arial" w:cs="Arial"/>
          <w:bCs/>
          <w:color w:val="000000"/>
          <w:sz w:val="20"/>
          <w:szCs w:val="20"/>
          <w:lang w:val="en-GB"/>
        </w:rPr>
        <w:tab/>
        <w:t>Rel-17</w:t>
      </w:r>
    </w:p>
    <w:p w14:paraId="24681CE3" w14:textId="2B8CA0D5" w:rsidR="002B780B" w:rsidRPr="002B780B" w:rsidRDefault="002B780B" w:rsidP="002B780B">
      <w:pPr>
        <w:spacing w:after="60" w:line="240" w:lineRule="auto"/>
        <w:ind w:left="1985" w:hanging="1985"/>
        <w:rPr>
          <w:rFonts w:ascii="Arial" w:eastAsia="SimSun" w:hAnsi="Arial" w:cs="Arial"/>
          <w:bCs/>
          <w:color w:val="000000"/>
          <w:sz w:val="20"/>
          <w:szCs w:val="20"/>
        </w:rPr>
      </w:pPr>
      <w:r w:rsidRPr="002B780B">
        <w:rPr>
          <w:rFonts w:ascii="Arial" w:eastAsia="SimSun" w:hAnsi="Arial" w:cs="Arial"/>
          <w:b/>
          <w:color w:val="000000"/>
          <w:sz w:val="20"/>
          <w:szCs w:val="20"/>
          <w:lang w:val="en-GB"/>
        </w:rPr>
        <w:t>Work Item:</w:t>
      </w:r>
      <w:r w:rsidRPr="002B780B">
        <w:rPr>
          <w:rFonts w:ascii="Arial" w:eastAsia="SimSun" w:hAnsi="Arial" w:cs="Arial"/>
          <w:bCs/>
          <w:color w:val="000000"/>
          <w:sz w:val="20"/>
          <w:szCs w:val="20"/>
          <w:lang w:val="en-GB"/>
        </w:rPr>
        <w:tab/>
        <w:t>NR_cov_enh-Core</w:t>
      </w:r>
    </w:p>
    <w:p w14:paraId="4928F2A0" w14:textId="77777777" w:rsidR="002B780B" w:rsidRPr="002B780B" w:rsidRDefault="002B780B" w:rsidP="002B780B">
      <w:pPr>
        <w:spacing w:after="60" w:line="240" w:lineRule="auto"/>
        <w:ind w:left="1985" w:hanging="1985"/>
        <w:rPr>
          <w:rFonts w:ascii="Arial" w:eastAsia="SimSun" w:hAnsi="Arial" w:cs="Arial"/>
          <w:b/>
          <w:color w:val="000000"/>
          <w:sz w:val="20"/>
          <w:szCs w:val="20"/>
        </w:rPr>
      </w:pPr>
    </w:p>
    <w:p w14:paraId="42F0CCE0" w14:textId="77777777" w:rsidR="002B780B" w:rsidRPr="002B780B" w:rsidRDefault="002B780B" w:rsidP="002B780B">
      <w:pPr>
        <w:spacing w:after="60" w:line="240" w:lineRule="auto"/>
        <w:ind w:left="1985" w:hanging="1985"/>
        <w:rPr>
          <w:rFonts w:ascii="Arial" w:eastAsia="SimSun" w:hAnsi="Arial" w:cs="Arial"/>
          <w:bCs/>
          <w:color w:val="000000"/>
          <w:sz w:val="20"/>
          <w:szCs w:val="20"/>
          <w:lang w:val="en-GB"/>
        </w:rPr>
      </w:pPr>
      <w:r w:rsidRPr="002B780B">
        <w:rPr>
          <w:rFonts w:ascii="Arial" w:eastAsia="SimSun" w:hAnsi="Arial" w:cs="Arial"/>
          <w:b/>
          <w:color w:val="000000"/>
          <w:sz w:val="20"/>
          <w:szCs w:val="20"/>
          <w:lang w:val="en-GB"/>
        </w:rPr>
        <w:t>Source:</w:t>
      </w:r>
      <w:r w:rsidRPr="002B780B">
        <w:rPr>
          <w:rFonts w:ascii="Arial" w:eastAsia="SimSun" w:hAnsi="Arial" w:cs="Arial"/>
          <w:bCs/>
          <w:color w:val="000000"/>
          <w:sz w:val="20"/>
          <w:szCs w:val="20"/>
          <w:lang w:val="en-GB"/>
        </w:rPr>
        <w:tab/>
        <w:t>Ericsson</w:t>
      </w:r>
      <w:r w:rsidRPr="002B780B">
        <w:rPr>
          <w:rFonts w:ascii="Arial" w:eastAsia="SimSun" w:hAnsi="Arial" w:cs="Arial"/>
          <w:bCs/>
          <w:sz w:val="20"/>
          <w:szCs w:val="20"/>
          <w:lang w:val="en-GB"/>
        </w:rPr>
        <w:t xml:space="preserve"> </w:t>
      </w:r>
    </w:p>
    <w:p w14:paraId="2AF084AB" w14:textId="5F83918F" w:rsidR="002B780B" w:rsidRDefault="002B780B" w:rsidP="002B780B">
      <w:pPr>
        <w:spacing w:after="60" w:line="240" w:lineRule="auto"/>
        <w:ind w:left="1985" w:hanging="1985"/>
        <w:rPr>
          <w:rFonts w:ascii="Arial" w:eastAsia="SimSun" w:hAnsi="Arial" w:cs="Arial"/>
          <w:bCs/>
          <w:color w:val="000000"/>
          <w:sz w:val="20"/>
          <w:szCs w:val="20"/>
          <w:lang w:val="en-GB"/>
        </w:rPr>
      </w:pPr>
      <w:r w:rsidRPr="002B780B">
        <w:rPr>
          <w:rFonts w:ascii="Arial" w:eastAsia="SimSun" w:hAnsi="Arial" w:cs="Arial"/>
          <w:b/>
          <w:color w:val="000000"/>
          <w:sz w:val="20"/>
          <w:szCs w:val="20"/>
          <w:lang w:val="en-GB"/>
        </w:rPr>
        <w:t>To:</w:t>
      </w:r>
      <w:r w:rsidRPr="002B780B">
        <w:rPr>
          <w:rFonts w:ascii="Arial" w:eastAsia="SimSun" w:hAnsi="Arial" w:cs="Arial"/>
          <w:bCs/>
          <w:color w:val="000000"/>
          <w:sz w:val="20"/>
          <w:szCs w:val="20"/>
          <w:lang w:val="en-GB"/>
        </w:rPr>
        <w:tab/>
      </w:r>
      <w:r w:rsidRPr="002B780B">
        <w:rPr>
          <w:rFonts w:ascii="Arial" w:eastAsia="SimSun" w:hAnsi="Arial" w:cs="Arial"/>
          <w:bCs/>
          <w:sz w:val="20"/>
          <w:szCs w:val="20"/>
          <w:lang w:val="fr-FR"/>
        </w:rPr>
        <w:t>3GPP TSG-</w:t>
      </w:r>
      <w:r w:rsidRPr="002B780B">
        <w:rPr>
          <w:rFonts w:ascii="Arial" w:eastAsia="SimSun" w:hAnsi="Arial" w:cs="Arial"/>
          <w:bCs/>
          <w:sz w:val="20"/>
          <w:szCs w:val="20"/>
          <w:lang w:val="en-GB"/>
        </w:rPr>
        <w:t>RAN WG</w:t>
      </w:r>
      <w:r w:rsidRPr="002B780B">
        <w:rPr>
          <w:rFonts w:ascii="Arial" w:eastAsia="SimSun" w:hAnsi="Arial" w:cs="Arial"/>
          <w:bCs/>
          <w:color w:val="000000"/>
          <w:sz w:val="20"/>
          <w:szCs w:val="20"/>
          <w:lang w:val="en-GB"/>
        </w:rPr>
        <w:t>4</w:t>
      </w:r>
    </w:p>
    <w:p w14:paraId="5573F7EF" w14:textId="709F0841" w:rsidR="002B780B" w:rsidRPr="002B780B" w:rsidRDefault="002B780B" w:rsidP="002B780B">
      <w:pPr>
        <w:spacing w:after="60" w:line="240" w:lineRule="auto"/>
        <w:ind w:left="1985" w:hanging="1985"/>
        <w:rPr>
          <w:rFonts w:ascii="Arial" w:eastAsia="SimSun" w:hAnsi="Arial" w:cs="Arial"/>
          <w:bCs/>
          <w:color w:val="000000"/>
          <w:sz w:val="20"/>
          <w:szCs w:val="20"/>
          <w:lang w:val="en-GB"/>
        </w:rPr>
      </w:pPr>
      <w:r>
        <w:rPr>
          <w:rFonts w:ascii="Arial" w:eastAsia="SimSun" w:hAnsi="Arial" w:cs="Arial"/>
          <w:b/>
          <w:color w:val="000000"/>
          <w:sz w:val="20"/>
          <w:szCs w:val="20"/>
          <w:lang w:val="en-GB"/>
        </w:rPr>
        <w:t>CC</w:t>
      </w:r>
      <w:r w:rsidRPr="002B780B">
        <w:rPr>
          <w:rFonts w:ascii="Arial" w:eastAsia="SimSun" w:hAnsi="Arial" w:cs="Arial"/>
          <w:b/>
          <w:color w:val="000000"/>
          <w:sz w:val="20"/>
          <w:szCs w:val="20"/>
          <w:lang w:val="en-GB"/>
        </w:rPr>
        <w:t>:</w:t>
      </w:r>
      <w:r w:rsidRPr="002B780B">
        <w:rPr>
          <w:rFonts w:ascii="Arial" w:eastAsia="SimSun" w:hAnsi="Arial" w:cs="Arial"/>
          <w:bCs/>
          <w:color w:val="000000"/>
          <w:sz w:val="20"/>
          <w:szCs w:val="20"/>
          <w:lang w:val="en-GB"/>
        </w:rPr>
        <w:tab/>
      </w:r>
      <w:r w:rsidRPr="002B780B">
        <w:rPr>
          <w:rFonts w:ascii="Arial" w:eastAsia="SimSun" w:hAnsi="Arial" w:cs="Arial"/>
          <w:bCs/>
          <w:sz w:val="20"/>
          <w:szCs w:val="20"/>
          <w:lang w:val="fr-FR"/>
        </w:rPr>
        <w:t>3GPP TSG-</w:t>
      </w:r>
      <w:r w:rsidRPr="002B780B">
        <w:rPr>
          <w:rFonts w:ascii="Arial" w:eastAsia="SimSun" w:hAnsi="Arial" w:cs="Arial"/>
          <w:bCs/>
          <w:sz w:val="20"/>
          <w:szCs w:val="20"/>
          <w:lang w:val="en-GB"/>
        </w:rPr>
        <w:t>RAN WG</w:t>
      </w:r>
      <w:r w:rsidR="002E4DAC">
        <w:rPr>
          <w:rFonts w:ascii="Arial" w:eastAsia="SimSun" w:hAnsi="Arial" w:cs="Arial"/>
          <w:bCs/>
          <w:color w:val="000000"/>
          <w:sz w:val="20"/>
          <w:szCs w:val="20"/>
          <w:lang w:val="en-GB"/>
        </w:rPr>
        <w:t>5</w:t>
      </w:r>
    </w:p>
    <w:p w14:paraId="681E5F0C" w14:textId="77777777" w:rsidR="002B780B" w:rsidRPr="002B780B" w:rsidRDefault="002B780B" w:rsidP="002B780B">
      <w:pPr>
        <w:spacing w:after="60" w:line="240" w:lineRule="auto"/>
        <w:ind w:left="1985" w:hanging="1985"/>
        <w:rPr>
          <w:rFonts w:ascii="Arial" w:eastAsia="SimSun" w:hAnsi="Arial" w:cs="Arial"/>
          <w:bCs/>
          <w:sz w:val="20"/>
          <w:szCs w:val="20"/>
          <w:lang w:val="en-GB"/>
        </w:rPr>
      </w:pPr>
    </w:p>
    <w:p w14:paraId="703141C6" w14:textId="77777777" w:rsidR="002B780B" w:rsidRPr="002B780B" w:rsidRDefault="002B780B" w:rsidP="002B780B">
      <w:pPr>
        <w:tabs>
          <w:tab w:val="left" w:pos="2268"/>
        </w:tabs>
        <w:spacing w:after="0" w:line="240" w:lineRule="auto"/>
        <w:rPr>
          <w:rFonts w:ascii="Arial" w:eastAsia="SimSun" w:hAnsi="Arial" w:cs="Arial"/>
          <w:bCs/>
          <w:sz w:val="20"/>
          <w:szCs w:val="20"/>
          <w:lang w:val="en-GB"/>
        </w:rPr>
      </w:pPr>
      <w:r w:rsidRPr="002B780B">
        <w:rPr>
          <w:rFonts w:ascii="Arial" w:eastAsia="SimSun" w:hAnsi="Arial" w:cs="Arial"/>
          <w:b/>
          <w:sz w:val="20"/>
          <w:szCs w:val="20"/>
          <w:lang w:val="en-GB"/>
        </w:rPr>
        <w:t>Contact Person:</w:t>
      </w:r>
      <w:r w:rsidRPr="002B780B">
        <w:rPr>
          <w:rFonts w:ascii="Arial" w:eastAsia="SimSun" w:hAnsi="Arial" w:cs="Arial"/>
          <w:bCs/>
          <w:sz w:val="20"/>
          <w:szCs w:val="20"/>
          <w:lang w:val="en-GB"/>
        </w:rPr>
        <w:tab/>
      </w:r>
    </w:p>
    <w:p w14:paraId="2CB530C8" w14:textId="77777777" w:rsidR="002B780B" w:rsidRPr="002B780B" w:rsidRDefault="002B780B" w:rsidP="002B780B">
      <w:pPr>
        <w:keepNext/>
        <w:numPr>
          <w:ilvl w:val="0"/>
          <w:numId w:val="16"/>
        </w:numPr>
        <w:tabs>
          <w:tab w:val="left" w:pos="2268"/>
          <w:tab w:val="left" w:pos="2694"/>
        </w:tabs>
        <w:spacing w:after="0" w:line="240" w:lineRule="auto"/>
        <w:ind w:left="567" w:firstLine="0"/>
        <w:outlineLvl w:val="3"/>
        <w:rPr>
          <w:rFonts w:ascii="Arial" w:eastAsia="SimSun" w:hAnsi="Arial" w:cs="Arial"/>
          <w:bCs/>
          <w:sz w:val="20"/>
          <w:szCs w:val="20"/>
          <w:lang w:val="en-GB"/>
        </w:rPr>
      </w:pPr>
      <w:r w:rsidRPr="002B780B">
        <w:rPr>
          <w:rFonts w:ascii="Arial" w:eastAsia="SimSun" w:hAnsi="Arial" w:cs="Arial"/>
          <w:b/>
          <w:sz w:val="20"/>
          <w:szCs w:val="20"/>
          <w:lang w:val="en-GB"/>
        </w:rPr>
        <w:t>Name:</w:t>
      </w:r>
      <w:r w:rsidRPr="002B780B">
        <w:rPr>
          <w:rFonts w:ascii="Arial" w:eastAsia="SimSun" w:hAnsi="Arial" w:cs="Arial"/>
          <w:bCs/>
          <w:sz w:val="20"/>
          <w:szCs w:val="20"/>
          <w:lang w:val="en-GB"/>
        </w:rPr>
        <w:tab/>
        <w:t>Mark Harrison</w:t>
      </w:r>
    </w:p>
    <w:p w14:paraId="3E1D3934" w14:textId="77777777" w:rsidR="002B780B" w:rsidRPr="002B780B" w:rsidRDefault="002B780B" w:rsidP="002B780B">
      <w:pPr>
        <w:keepNext/>
        <w:numPr>
          <w:ilvl w:val="0"/>
          <w:numId w:val="16"/>
        </w:numPr>
        <w:tabs>
          <w:tab w:val="left" w:pos="2268"/>
          <w:tab w:val="left" w:pos="2694"/>
        </w:tabs>
        <w:spacing w:after="0" w:line="240" w:lineRule="auto"/>
        <w:ind w:left="567" w:firstLine="0"/>
        <w:outlineLvl w:val="6"/>
        <w:rPr>
          <w:rFonts w:ascii="Arial" w:eastAsia="SimSun" w:hAnsi="Arial" w:cs="Arial"/>
          <w:bCs/>
          <w:color w:val="0000FF"/>
          <w:sz w:val="20"/>
          <w:szCs w:val="20"/>
          <w:lang w:val="en-GB"/>
        </w:rPr>
      </w:pPr>
      <w:r w:rsidRPr="002B780B">
        <w:rPr>
          <w:rFonts w:ascii="Arial" w:eastAsia="SimSun" w:hAnsi="Arial" w:cs="Arial"/>
          <w:b/>
          <w:color w:val="0000FF"/>
          <w:sz w:val="20"/>
          <w:szCs w:val="20"/>
          <w:lang w:val="en-GB"/>
        </w:rPr>
        <w:t>E-mail Address:</w:t>
      </w:r>
      <w:r w:rsidRPr="002B780B">
        <w:rPr>
          <w:rFonts w:ascii="Arial" w:eastAsia="SimSun" w:hAnsi="Arial" w:cs="Arial"/>
          <w:bCs/>
          <w:color w:val="0000FF"/>
          <w:sz w:val="20"/>
          <w:szCs w:val="20"/>
          <w:lang w:val="en-GB"/>
        </w:rPr>
        <w:tab/>
        <w:t>mark.h.harrison@ericsson.com</w:t>
      </w:r>
    </w:p>
    <w:p w14:paraId="022863D9" w14:textId="77777777" w:rsidR="002B780B" w:rsidRPr="002B780B" w:rsidRDefault="002B780B" w:rsidP="002B780B">
      <w:pPr>
        <w:spacing w:after="60" w:line="240" w:lineRule="auto"/>
        <w:ind w:left="1985" w:hanging="1985"/>
        <w:rPr>
          <w:rFonts w:ascii="Arial" w:eastAsia="SimSun" w:hAnsi="Arial" w:cs="Arial"/>
          <w:b/>
          <w:sz w:val="20"/>
          <w:szCs w:val="20"/>
          <w:lang w:val="en-GB"/>
        </w:rPr>
      </w:pPr>
    </w:p>
    <w:p w14:paraId="628B3B25" w14:textId="77777777" w:rsidR="002B780B" w:rsidRPr="002B780B" w:rsidRDefault="002B780B" w:rsidP="002B780B">
      <w:pPr>
        <w:spacing w:after="60" w:line="240" w:lineRule="auto"/>
        <w:ind w:left="1985" w:hanging="1985"/>
        <w:rPr>
          <w:rFonts w:ascii="Arial" w:eastAsia="SimSun" w:hAnsi="Arial" w:cs="Arial"/>
          <w:bCs/>
          <w:sz w:val="20"/>
          <w:szCs w:val="20"/>
          <w:lang w:val="en-GB"/>
        </w:rPr>
      </w:pPr>
      <w:r w:rsidRPr="002B780B">
        <w:rPr>
          <w:rFonts w:ascii="Arial" w:eastAsia="SimSun" w:hAnsi="Arial" w:cs="Arial"/>
          <w:b/>
          <w:sz w:val="20"/>
          <w:szCs w:val="20"/>
          <w:lang w:val="en-GB"/>
        </w:rPr>
        <w:lastRenderedPageBreak/>
        <w:t>Attachments:</w:t>
      </w:r>
      <w:r w:rsidRPr="002B780B">
        <w:rPr>
          <w:rFonts w:ascii="Arial" w:eastAsia="SimSun" w:hAnsi="Arial" w:cs="Arial"/>
          <w:bCs/>
          <w:sz w:val="20"/>
          <w:szCs w:val="20"/>
          <w:lang w:val="en-GB"/>
        </w:rPr>
        <w:tab/>
        <w:t>None</w:t>
      </w:r>
    </w:p>
    <w:p w14:paraId="1268E6F1" w14:textId="77777777" w:rsidR="002B780B" w:rsidRPr="002B780B" w:rsidRDefault="002B780B" w:rsidP="002B780B">
      <w:pPr>
        <w:pBdr>
          <w:bottom w:val="single" w:sz="4" w:space="1" w:color="auto"/>
        </w:pBdr>
        <w:spacing w:after="0" w:line="240" w:lineRule="auto"/>
        <w:rPr>
          <w:rFonts w:ascii="Arial" w:eastAsia="SimSun" w:hAnsi="Arial" w:cs="Arial"/>
          <w:sz w:val="20"/>
          <w:szCs w:val="20"/>
          <w:lang w:val="en-GB"/>
        </w:rPr>
      </w:pPr>
    </w:p>
    <w:p w14:paraId="5D7076A1" w14:textId="77777777" w:rsidR="002B780B" w:rsidRPr="002B780B" w:rsidRDefault="002B780B" w:rsidP="002B780B">
      <w:pPr>
        <w:spacing w:after="0" w:line="240" w:lineRule="auto"/>
        <w:rPr>
          <w:rFonts w:ascii="Arial" w:eastAsia="SimSun" w:hAnsi="Arial" w:cs="Arial"/>
          <w:sz w:val="20"/>
          <w:szCs w:val="20"/>
          <w:lang w:val="en-GB"/>
        </w:rPr>
      </w:pPr>
    </w:p>
    <w:p w14:paraId="3E83D87A" w14:textId="77777777" w:rsidR="002B780B" w:rsidRPr="002B780B" w:rsidRDefault="002B780B" w:rsidP="002B780B">
      <w:pPr>
        <w:spacing w:after="120" w:line="240" w:lineRule="auto"/>
        <w:rPr>
          <w:rFonts w:ascii="Arial" w:eastAsia="SimSun" w:hAnsi="Arial" w:cs="Arial"/>
          <w:b/>
          <w:sz w:val="20"/>
          <w:szCs w:val="20"/>
          <w:lang w:val="en-GB"/>
        </w:rPr>
      </w:pPr>
      <w:r w:rsidRPr="002B780B">
        <w:rPr>
          <w:rFonts w:ascii="Arial" w:eastAsia="SimSun" w:hAnsi="Arial" w:cs="Arial"/>
          <w:b/>
          <w:sz w:val="20"/>
          <w:szCs w:val="20"/>
          <w:lang w:val="en-GB"/>
        </w:rPr>
        <w:t>1. Overall Description:</w:t>
      </w:r>
    </w:p>
    <w:p w14:paraId="7C43B190" w14:textId="333C8CF6" w:rsidR="002B780B" w:rsidRPr="00D2566F" w:rsidRDefault="002B780B" w:rsidP="002B780B">
      <w:pPr>
        <w:rPr>
          <w:rFonts w:ascii="Arial" w:hAnsi="Arial" w:cs="Arial"/>
          <w:sz w:val="20"/>
          <w:szCs w:val="20"/>
          <w:lang w:val="en-GB"/>
        </w:rPr>
      </w:pPr>
      <w:r w:rsidRPr="00D2566F">
        <w:rPr>
          <w:rFonts w:ascii="Arial" w:hAnsi="Arial" w:cs="Arial"/>
          <w:sz w:val="20"/>
          <w:szCs w:val="20"/>
          <w:lang w:val="en-GB"/>
        </w:rPr>
        <w:t xml:space="preserve">In </w:t>
      </w:r>
      <w:r w:rsidRPr="00D2566F">
        <w:rPr>
          <w:rFonts w:ascii="Arial" w:hAnsi="Arial" w:cs="Arial"/>
          <w:sz w:val="20"/>
          <w:szCs w:val="20"/>
          <w:lang w:val="en-GB"/>
        </w:rPr>
        <w:fldChar w:fldCharType="begin"/>
      </w:r>
      <w:r w:rsidRPr="00D2566F">
        <w:rPr>
          <w:rFonts w:ascii="Arial" w:hAnsi="Arial" w:cs="Arial"/>
          <w:sz w:val="20"/>
          <w:szCs w:val="20"/>
          <w:lang w:val="en-GB"/>
        </w:rPr>
        <w:instrText xml:space="preserve"> REF _Ref101380969 \r \h </w:instrText>
      </w:r>
      <w:r w:rsidR="00BE4055" w:rsidRPr="00D2566F">
        <w:rPr>
          <w:rFonts w:ascii="Arial" w:hAnsi="Arial" w:cs="Arial"/>
          <w:sz w:val="20"/>
          <w:szCs w:val="20"/>
          <w:lang w:val="en-GB"/>
        </w:rPr>
        <w:instrText xml:space="preserve"> \* MERGEFORMAT </w:instrText>
      </w:r>
      <w:r w:rsidRPr="00D2566F">
        <w:rPr>
          <w:rFonts w:ascii="Arial" w:hAnsi="Arial" w:cs="Arial"/>
          <w:sz w:val="20"/>
          <w:szCs w:val="20"/>
          <w:lang w:val="en-GB"/>
        </w:rPr>
      </w:r>
      <w:r w:rsidRPr="00D2566F">
        <w:rPr>
          <w:rFonts w:ascii="Arial" w:hAnsi="Arial" w:cs="Arial"/>
          <w:sz w:val="20"/>
          <w:szCs w:val="20"/>
          <w:lang w:val="en-GB"/>
        </w:rPr>
        <w:fldChar w:fldCharType="separate"/>
      </w:r>
      <w:r w:rsidRPr="00D2566F">
        <w:rPr>
          <w:rFonts w:ascii="Arial" w:hAnsi="Arial" w:cs="Arial"/>
          <w:sz w:val="20"/>
          <w:szCs w:val="20"/>
          <w:lang w:val="en-GB"/>
        </w:rPr>
        <w:t>[1]</w:t>
      </w:r>
      <w:r w:rsidRPr="00D2566F">
        <w:rPr>
          <w:rFonts w:ascii="Arial" w:hAnsi="Arial" w:cs="Arial"/>
          <w:sz w:val="20"/>
          <w:szCs w:val="20"/>
          <w:lang w:val="en-GB"/>
        </w:rPr>
        <w:fldChar w:fldCharType="end"/>
      </w:r>
      <w:r w:rsidRPr="00D2566F">
        <w:rPr>
          <w:rFonts w:ascii="Arial" w:hAnsi="Arial" w:cs="Arial"/>
          <w:sz w:val="20"/>
          <w:szCs w:val="20"/>
          <w:lang w:val="en-GB"/>
        </w:rPr>
        <w:t>, RAN4 provide their understanding of maximum duration for TDD and the value range of the maximum duration with the following:</w:t>
      </w:r>
    </w:p>
    <w:p w14:paraId="4BFFE76F" w14:textId="77777777" w:rsidR="002B780B" w:rsidRPr="00D2566F" w:rsidRDefault="002B780B" w:rsidP="002B780B">
      <w:pPr>
        <w:autoSpaceDE w:val="0"/>
        <w:autoSpaceDN w:val="0"/>
        <w:adjustRightInd w:val="0"/>
        <w:snapToGrid w:val="0"/>
        <w:spacing w:before="60" w:after="60" w:line="240" w:lineRule="auto"/>
        <w:ind w:left="142"/>
        <w:rPr>
          <w:rFonts w:ascii="Times New Roman" w:eastAsia="Times New Roman" w:hAnsi="Times New Roman" w:cs="Times New Roman"/>
          <w:sz w:val="20"/>
          <w:szCs w:val="20"/>
        </w:rPr>
      </w:pPr>
      <w:r w:rsidRPr="00D2566F">
        <w:rPr>
          <w:rFonts w:ascii="Times New Roman" w:eastAsia="Times New Roman" w:hAnsi="Times New Roman" w:cs="Times New Roman"/>
          <w:sz w:val="20"/>
          <w:szCs w:val="20"/>
          <w:lang w:val="en-GB"/>
        </w:rPr>
        <w:t xml:space="preserve">For the </w:t>
      </w:r>
      <w:r w:rsidRPr="00D2566F">
        <w:rPr>
          <w:rFonts w:ascii="Times New Roman" w:eastAsia="Times New Roman" w:hAnsi="Times New Roman" w:cs="Times New Roman"/>
          <w:sz w:val="20"/>
          <w:szCs w:val="20"/>
        </w:rPr>
        <w:t>length of maximum duration for TDD:</w:t>
      </w:r>
    </w:p>
    <w:p w14:paraId="335E6C8F" w14:textId="77777777" w:rsidR="002B780B" w:rsidRPr="00D2566F" w:rsidRDefault="002B780B" w:rsidP="002B780B">
      <w:pPr>
        <w:numPr>
          <w:ilvl w:val="0"/>
          <w:numId w:val="12"/>
        </w:numPr>
        <w:overflowPunct w:val="0"/>
        <w:autoSpaceDE w:val="0"/>
        <w:autoSpaceDN w:val="0"/>
        <w:adjustRightInd w:val="0"/>
        <w:snapToGrid w:val="0"/>
        <w:spacing w:before="60" w:after="60" w:line="240" w:lineRule="auto"/>
        <w:ind w:left="535" w:hanging="284"/>
        <w:textAlignment w:val="baseline"/>
        <w:rPr>
          <w:rFonts w:ascii="Times New Roman" w:eastAsia="Times New Roman" w:hAnsi="Times New Roman" w:cs="Times New Roman"/>
          <w:sz w:val="20"/>
          <w:szCs w:val="20"/>
          <w:lang w:val="en-GB"/>
        </w:rPr>
      </w:pPr>
      <w:r w:rsidRPr="00D2566F">
        <w:rPr>
          <w:rFonts w:ascii="Times New Roman" w:eastAsia="Times New Roman" w:hAnsi="Times New Roman" w:cs="Times New Roman"/>
          <w:sz w:val="20"/>
          <w:szCs w:val="20"/>
          <w:lang w:val="en-GB"/>
        </w:rPr>
        <w:t>Regarding the RAN1 request for maximum duration, RAN4 understands that the UE capability for TDD refers to the number of consecutively transmitted UL slots over which the UE can meet the phase consistency requirement,</w:t>
      </w:r>
      <w:r w:rsidRPr="00D2566F">
        <w:rPr>
          <w:rFonts w:ascii="Times New Roman" w:eastAsia="Times New Roman" w:hAnsi="Times New Roman" w:cs="Times New Roman"/>
          <w:sz w:val="18"/>
          <w:szCs w:val="18"/>
          <w:lang w:val="en-GB"/>
        </w:rPr>
        <w:t> </w:t>
      </w:r>
      <w:r w:rsidRPr="00D2566F">
        <w:rPr>
          <w:rFonts w:ascii="Times New Roman" w:eastAsia="Times New Roman" w:hAnsi="Times New Roman" w:cs="Times New Roman"/>
          <w:sz w:val="20"/>
          <w:szCs w:val="20"/>
          <w:lang w:val="en-GB"/>
        </w:rPr>
        <w:t>assuming no phase/power consistency violating events in between.</w:t>
      </w:r>
    </w:p>
    <w:p w14:paraId="48777E9E" w14:textId="77777777" w:rsidR="002B780B" w:rsidRPr="00D2566F" w:rsidRDefault="002B780B" w:rsidP="00D2566F">
      <w:pPr>
        <w:numPr>
          <w:ilvl w:val="0"/>
          <w:numId w:val="12"/>
        </w:numPr>
        <w:overflowPunct w:val="0"/>
        <w:autoSpaceDE w:val="0"/>
        <w:autoSpaceDN w:val="0"/>
        <w:adjustRightInd w:val="0"/>
        <w:snapToGrid w:val="0"/>
        <w:spacing w:before="60" w:after="180" w:line="240" w:lineRule="auto"/>
        <w:ind w:left="533" w:hanging="288"/>
        <w:textAlignment w:val="baseline"/>
        <w:rPr>
          <w:rFonts w:ascii="Times New Roman" w:eastAsia="Times New Roman" w:hAnsi="Times New Roman" w:cs="Times New Roman"/>
          <w:sz w:val="20"/>
          <w:szCs w:val="20"/>
          <w:lang w:val="en-GB"/>
        </w:rPr>
      </w:pPr>
      <w:r w:rsidRPr="00D2566F">
        <w:rPr>
          <w:rFonts w:ascii="Times New Roman" w:eastAsia="Times New Roman" w:hAnsi="Times New Roman" w:cs="Times New Roman"/>
          <w:sz w:val="20"/>
          <w:szCs w:val="20"/>
          <w:lang w:val="en-GB"/>
        </w:rPr>
        <w:t>For the above UE capability (as defined), RAN4 has further concluded that the set of values of duration lengths should at least include {2, 4, 8} slots, and whether 16 slots can be included in the set of values for UE capability reporting is up to RAN1 to decide,</w:t>
      </w:r>
      <w:r w:rsidRPr="00D2566F">
        <w:rPr>
          <w:rFonts w:ascii="Times New Roman" w:eastAsia="Times New Roman" w:hAnsi="Times New Roman" w:cs="Times New Roman"/>
          <w:sz w:val="18"/>
          <w:szCs w:val="18"/>
          <w:lang w:val="en-GB"/>
        </w:rPr>
        <w:t> </w:t>
      </w:r>
      <w:r w:rsidRPr="00D2566F">
        <w:rPr>
          <w:rFonts w:ascii="Times New Roman" w:eastAsia="Times New Roman" w:hAnsi="Times New Roman" w:cs="Times New Roman"/>
          <w:sz w:val="20"/>
          <w:szCs w:val="20"/>
          <w:lang w:val="en-GB"/>
        </w:rPr>
        <w:t>but RAN4 does not intend to define requirements for 16 slots</w:t>
      </w:r>
      <w:r w:rsidRPr="00D2566F">
        <w:rPr>
          <w:rFonts w:ascii="Times New Roman" w:eastAsia="Times New Roman" w:hAnsi="Times New Roman" w:cs="Times New Roman"/>
          <w:sz w:val="18"/>
          <w:szCs w:val="18"/>
          <w:lang w:val="en-GB"/>
        </w:rPr>
        <w:t> </w:t>
      </w:r>
      <w:r w:rsidRPr="00D2566F">
        <w:rPr>
          <w:rFonts w:ascii="Times New Roman" w:eastAsia="Times New Roman" w:hAnsi="Times New Roman" w:cs="Times New Roman"/>
          <w:sz w:val="20"/>
          <w:szCs w:val="20"/>
          <w:lang w:val="en-GB"/>
        </w:rPr>
        <w:t>for TDD</w:t>
      </w:r>
      <w:r w:rsidRPr="00D2566F">
        <w:rPr>
          <w:rFonts w:ascii="Times New Roman" w:eastAsia="Times New Roman" w:hAnsi="Times New Roman" w:cs="Times New Roman"/>
          <w:sz w:val="18"/>
          <w:szCs w:val="18"/>
          <w:lang w:val="en-GB"/>
        </w:rPr>
        <w:t> </w:t>
      </w:r>
      <w:r w:rsidRPr="00D2566F">
        <w:rPr>
          <w:rFonts w:ascii="Times New Roman" w:eastAsia="Times New Roman" w:hAnsi="Times New Roman" w:cs="Times New Roman"/>
          <w:sz w:val="20"/>
          <w:szCs w:val="20"/>
          <w:lang w:val="en-GB"/>
        </w:rPr>
        <w:t>in Rel-17.</w:t>
      </w:r>
    </w:p>
    <w:p w14:paraId="04B29E06" w14:textId="3B57078E" w:rsidR="002B780B" w:rsidRPr="00D2566F" w:rsidRDefault="002B780B" w:rsidP="002B780B">
      <w:pPr>
        <w:rPr>
          <w:rFonts w:ascii="Arial" w:hAnsi="Arial" w:cs="Arial"/>
          <w:sz w:val="20"/>
          <w:szCs w:val="20"/>
          <w:lang w:val="en-GB"/>
        </w:rPr>
      </w:pPr>
      <w:r w:rsidRPr="00D2566F">
        <w:rPr>
          <w:rFonts w:ascii="Arial" w:hAnsi="Arial" w:cs="Arial"/>
          <w:sz w:val="20"/>
          <w:szCs w:val="20"/>
          <w:lang w:val="en-GB"/>
        </w:rPr>
        <w:t xml:space="preserve">The RAN4 understanding in terms of “consecutively transmitted UL slots” is not strictly correct according to the definition in RAN1. The maximum duration is the maximum number of consecutive </w:t>
      </w:r>
      <w:r w:rsidRPr="00D2566F">
        <w:rPr>
          <w:rFonts w:ascii="Arial" w:hAnsi="Arial" w:cs="Arial"/>
          <w:b/>
          <w:bCs/>
          <w:sz w:val="20"/>
          <w:szCs w:val="20"/>
          <w:lang w:val="en-GB"/>
        </w:rPr>
        <w:t>downlink or uplink</w:t>
      </w:r>
      <w:r w:rsidRPr="00D2566F">
        <w:rPr>
          <w:rFonts w:ascii="Arial" w:hAnsi="Arial" w:cs="Arial"/>
          <w:sz w:val="20"/>
          <w:szCs w:val="20"/>
          <w:lang w:val="en-GB"/>
        </w:rPr>
        <w:t xml:space="preserve"> slots in which the UE </w:t>
      </w:r>
      <w:r w:rsidR="004F2395" w:rsidRPr="00D2566F">
        <w:rPr>
          <w:rFonts w:ascii="Arial" w:hAnsi="Arial" w:cs="Arial"/>
          <w:sz w:val="20"/>
          <w:szCs w:val="20"/>
          <w:lang w:val="en-GB"/>
        </w:rPr>
        <w:t>is capable</w:t>
      </w:r>
      <w:r w:rsidRPr="00D2566F">
        <w:rPr>
          <w:rFonts w:ascii="Arial" w:hAnsi="Arial" w:cs="Arial"/>
          <w:sz w:val="20"/>
          <w:szCs w:val="20"/>
          <w:lang w:val="en-GB"/>
        </w:rPr>
        <w:t xml:space="preserve"> to maintain continuity/consistency,</w:t>
      </w:r>
      <w:r w:rsidR="004F2395" w:rsidRPr="00D2566F">
        <w:rPr>
          <w:rFonts w:ascii="Arial" w:hAnsi="Arial" w:cs="Arial"/>
          <w:sz w:val="20"/>
          <w:szCs w:val="20"/>
          <w:lang w:val="en-GB"/>
        </w:rPr>
        <w:t xml:space="preserve"> and so </w:t>
      </w:r>
      <w:r w:rsidR="004F2395" w:rsidRPr="00D2566F">
        <w:rPr>
          <w:rFonts w:ascii="Arial" w:hAnsi="Arial" w:cs="Arial"/>
          <w:sz w:val="20"/>
          <w:szCs w:val="20"/>
        </w:rPr>
        <w:t>the maximum duration becomes an upper limit of a nominal TDW length</w:t>
      </w:r>
      <w:r w:rsidRPr="00D2566F">
        <w:rPr>
          <w:rFonts w:ascii="Arial" w:hAnsi="Arial" w:cs="Arial"/>
          <w:sz w:val="20"/>
          <w:szCs w:val="20"/>
          <w:lang w:val="en-GB"/>
        </w:rPr>
        <w:t>. The UE shall maintain continuity/consistency over all slots in an ‘actual’ TDW within the ‘nominal’ TDW, and the actual TDW can be no larger than the maximum duration capability.  If a nominal TDW includes a DL slot, then the UE is not required to maintain continuity/consistency across the DL slot in Rel-17.</w:t>
      </w:r>
      <w:r w:rsidR="00E414DB" w:rsidRPr="00D2566F">
        <w:rPr>
          <w:rFonts w:ascii="Arial" w:hAnsi="Arial" w:cs="Arial"/>
          <w:sz w:val="20"/>
          <w:szCs w:val="20"/>
          <w:lang w:val="en-GB"/>
        </w:rPr>
        <w:t xml:space="preserve">  Therefore, RAN1 have the following feedback on the RAN4 understanding of UE capability for TDD for maximum duration:</w:t>
      </w:r>
    </w:p>
    <w:p w14:paraId="3DF8C3FB" w14:textId="77777777" w:rsidR="00E414DB" w:rsidRPr="00D2566F" w:rsidRDefault="00E414DB" w:rsidP="00E414DB">
      <w:pPr>
        <w:pStyle w:val="ListParagraph"/>
        <w:numPr>
          <w:ilvl w:val="0"/>
          <w:numId w:val="13"/>
        </w:numPr>
        <w:rPr>
          <w:rFonts w:ascii="Arial" w:hAnsi="Arial" w:cs="Arial"/>
          <w:sz w:val="20"/>
          <w:szCs w:val="22"/>
          <w:lang w:val="en-GB"/>
        </w:rPr>
      </w:pPr>
      <w:r w:rsidRPr="00D2566F">
        <w:rPr>
          <w:rFonts w:ascii="Arial" w:hAnsi="Arial" w:cs="Arial"/>
          <w:sz w:val="20"/>
          <w:szCs w:val="22"/>
        </w:rPr>
        <w:t xml:space="preserve">RAN1 would like to clarify that the maximum duration corresponds to a maximum time domain window size of consecutive slots that can be configured to the UE, and that this size can include a number of DL as well as UL slots in TDD.  In other words, the maximum duration is the maximum number of slots within which a </w:t>
      </w:r>
      <w:r w:rsidRPr="00D2566F">
        <w:rPr>
          <w:rFonts w:ascii="Arial" w:hAnsi="Arial" w:cs="Arial"/>
          <w:i/>
          <w:iCs/>
          <w:sz w:val="20"/>
          <w:szCs w:val="22"/>
        </w:rPr>
        <w:t>subset</w:t>
      </w:r>
      <w:r w:rsidRPr="00D2566F">
        <w:rPr>
          <w:rFonts w:ascii="Arial" w:hAnsi="Arial" w:cs="Arial"/>
          <w:sz w:val="20"/>
          <w:szCs w:val="22"/>
        </w:rPr>
        <w:t xml:space="preserve"> of slots must have continuity/consistency.</w:t>
      </w:r>
    </w:p>
    <w:p w14:paraId="2652985E" w14:textId="14C9B7AB" w:rsidR="00342204" w:rsidRPr="00D2566F" w:rsidRDefault="00342204" w:rsidP="002B780B">
      <w:pPr>
        <w:rPr>
          <w:rFonts w:ascii="Arial" w:hAnsi="Arial" w:cs="Arial"/>
          <w:sz w:val="20"/>
          <w:szCs w:val="20"/>
        </w:rPr>
      </w:pPr>
      <w:r w:rsidRPr="00D2566F">
        <w:rPr>
          <w:rFonts w:ascii="Arial" w:hAnsi="Arial" w:cs="Arial"/>
          <w:sz w:val="20"/>
          <w:szCs w:val="20"/>
          <w:lang w:val="en-GB"/>
        </w:rPr>
        <w:t xml:space="preserve">RAN1 would further like to highlight to </w:t>
      </w:r>
      <w:r w:rsidR="002B780B" w:rsidRPr="00D2566F">
        <w:rPr>
          <w:rFonts w:ascii="Arial" w:hAnsi="Arial" w:cs="Arial"/>
          <w:sz w:val="20"/>
          <w:szCs w:val="20"/>
          <w:lang w:val="en-GB"/>
        </w:rPr>
        <w:t xml:space="preserve">RAN4 </w:t>
      </w:r>
      <w:r w:rsidRPr="00D2566F">
        <w:rPr>
          <w:rFonts w:ascii="Arial" w:hAnsi="Arial" w:cs="Arial"/>
          <w:sz w:val="20"/>
          <w:szCs w:val="20"/>
          <w:lang w:val="en-GB"/>
        </w:rPr>
        <w:t xml:space="preserve">that </w:t>
      </w:r>
      <w:r w:rsidR="002B780B" w:rsidRPr="00D2566F">
        <w:rPr>
          <w:rFonts w:ascii="Arial" w:hAnsi="Arial" w:cs="Arial"/>
          <w:sz w:val="20"/>
          <w:szCs w:val="20"/>
          <w:lang w:val="en-GB"/>
        </w:rPr>
        <w:t>certain TDD patterns</w:t>
      </w:r>
      <w:r w:rsidR="00E414DB" w:rsidRPr="00D2566F">
        <w:rPr>
          <w:rFonts w:ascii="Arial" w:hAnsi="Arial" w:cs="Arial"/>
          <w:sz w:val="20"/>
          <w:szCs w:val="20"/>
          <w:lang w:val="en-GB"/>
        </w:rPr>
        <w:t xml:space="preserve"> used for UEs with small maximum duration capabilities such as 2 slots, </w:t>
      </w:r>
      <w:r w:rsidRPr="00D2566F">
        <w:rPr>
          <w:rFonts w:ascii="Arial" w:hAnsi="Arial" w:cs="Arial"/>
          <w:sz w:val="20"/>
          <w:szCs w:val="20"/>
          <w:lang w:val="en-GB"/>
        </w:rPr>
        <w:t xml:space="preserve">may result in poor performance </w:t>
      </w:r>
      <w:r w:rsidR="00E414DB" w:rsidRPr="00D2566F">
        <w:rPr>
          <w:rFonts w:ascii="Arial" w:hAnsi="Arial" w:cs="Arial"/>
          <w:sz w:val="20"/>
          <w:szCs w:val="20"/>
          <w:lang w:val="en-GB"/>
        </w:rPr>
        <w:t>as described in [</w:t>
      </w:r>
      <w:r w:rsidR="00593519" w:rsidRPr="00D2566F">
        <w:rPr>
          <w:rFonts w:ascii="Arial" w:hAnsi="Arial" w:cs="Arial"/>
          <w:sz w:val="20"/>
          <w:szCs w:val="20"/>
          <w:lang w:val="en-GB"/>
        </w:rPr>
        <w:t>2</w:t>
      </w:r>
      <w:r w:rsidR="00E414DB" w:rsidRPr="00D2566F">
        <w:rPr>
          <w:rFonts w:ascii="Arial" w:hAnsi="Arial" w:cs="Arial"/>
          <w:sz w:val="20"/>
          <w:szCs w:val="20"/>
          <w:lang w:val="en-GB"/>
        </w:rPr>
        <w:t>].</w:t>
      </w:r>
      <w:r w:rsidR="002B780B" w:rsidRPr="00D2566F">
        <w:rPr>
          <w:rFonts w:ascii="Arial" w:hAnsi="Arial" w:cs="Arial"/>
          <w:sz w:val="20"/>
          <w:szCs w:val="20"/>
          <w:lang w:val="en-GB"/>
        </w:rPr>
        <w:t xml:space="preserve"> </w:t>
      </w:r>
      <w:r w:rsidRPr="00D2566F">
        <w:rPr>
          <w:rFonts w:ascii="Arial" w:hAnsi="Arial" w:cs="Arial"/>
          <w:sz w:val="20"/>
          <w:szCs w:val="20"/>
        </w:rPr>
        <w:t>RAN1 have the following observation and suggestion</w:t>
      </w:r>
      <w:r w:rsidR="004F2395" w:rsidRPr="00D2566F">
        <w:rPr>
          <w:rFonts w:ascii="Arial" w:hAnsi="Arial" w:cs="Arial"/>
          <w:sz w:val="20"/>
          <w:szCs w:val="20"/>
        </w:rPr>
        <w:t>s</w:t>
      </w:r>
      <w:r w:rsidRPr="00D2566F">
        <w:rPr>
          <w:rFonts w:ascii="Arial" w:hAnsi="Arial" w:cs="Arial"/>
          <w:sz w:val="20"/>
          <w:szCs w:val="20"/>
        </w:rPr>
        <w:t>:</w:t>
      </w:r>
    </w:p>
    <w:p w14:paraId="5DE2AA2C" w14:textId="299184A2" w:rsidR="00342204" w:rsidRPr="00D2566F" w:rsidRDefault="00342204" w:rsidP="00342204">
      <w:pPr>
        <w:pStyle w:val="ListParagraph"/>
        <w:numPr>
          <w:ilvl w:val="0"/>
          <w:numId w:val="13"/>
        </w:numPr>
        <w:rPr>
          <w:rFonts w:ascii="Arial" w:hAnsi="Arial" w:cs="Arial"/>
          <w:sz w:val="20"/>
          <w:szCs w:val="22"/>
          <w:lang w:val="en-GB" w:eastAsia="zh-CN"/>
        </w:rPr>
      </w:pPr>
      <w:r w:rsidRPr="00D2566F">
        <w:rPr>
          <w:rFonts w:ascii="Arial" w:hAnsi="Arial" w:cs="Arial"/>
          <w:sz w:val="20"/>
          <w:szCs w:val="22"/>
          <w:lang w:val="en-GB" w:eastAsia="zh-CN"/>
        </w:rPr>
        <w:t xml:space="preserve">Small values of maximum duration such as two slots can have impaired DMRS bundling performance for certain TDD patterns such as DDSUU when UEs are not also configured with available slot counting.  Therefore, RAN1 would suggest to configure available slot counting if two slot maximum duration capabilities are to be tested with DDSUU TDD patterns.  In general, RAN1 would suggest to provide whether available slot counting is configured or not configured as a parameter </w:t>
      </w:r>
      <w:r w:rsidR="004F2395" w:rsidRPr="00D2566F">
        <w:rPr>
          <w:rFonts w:ascii="Arial" w:hAnsi="Arial" w:cs="Arial"/>
          <w:sz w:val="20"/>
          <w:szCs w:val="22"/>
          <w:lang w:val="en-GB" w:eastAsia="zh-CN"/>
        </w:rPr>
        <w:t>when performing minimum requirement testing</w:t>
      </w:r>
      <w:r w:rsidRPr="00D2566F">
        <w:rPr>
          <w:rFonts w:ascii="Arial" w:hAnsi="Arial" w:cs="Arial"/>
          <w:sz w:val="20"/>
          <w:szCs w:val="22"/>
          <w:lang w:val="en-GB" w:eastAsia="zh-CN"/>
        </w:rPr>
        <w:t>.</w:t>
      </w:r>
    </w:p>
    <w:p w14:paraId="76A1C380" w14:textId="77777777" w:rsidR="002B780B" w:rsidRPr="002B780B" w:rsidRDefault="002B780B" w:rsidP="002B780B">
      <w:pPr>
        <w:spacing w:after="120" w:line="240" w:lineRule="auto"/>
        <w:rPr>
          <w:rFonts w:ascii="Arial" w:eastAsia="SimSun" w:hAnsi="Arial" w:cs="Arial"/>
          <w:bCs/>
          <w:sz w:val="20"/>
          <w:szCs w:val="20"/>
          <w:lang w:val="en-GB"/>
        </w:rPr>
      </w:pPr>
    </w:p>
    <w:p w14:paraId="36D60D7F" w14:textId="77777777" w:rsidR="002B780B" w:rsidRPr="002B780B" w:rsidRDefault="002B780B" w:rsidP="002B780B">
      <w:pPr>
        <w:spacing w:after="120" w:line="240" w:lineRule="auto"/>
        <w:rPr>
          <w:rFonts w:ascii="Arial" w:eastAsia="SimSun" w:hAnsi="Arial" w:cs="Arial"/>
          <w:b/>
          <w:sz w:val="20"/>
          <w:szCs w:val="20"/>
          <w:lang w:val="en-GB"/>
        </w:rPr>
      </w:pPr>
      <w:r w:rsidRPr="002B780B">
        <w:rPr>
          <w:rFonts w:ascii="Arial" w:eastAsia="SimSun" w:hAnsi="Arial" w:cs="Arial"/>
          <w:b/>
          <w:sz w:val="20"/>
          <w:szCs w:val="20"/>
          <w:lang w:val="en-GB"/>
        </w:rPr>
        <w:t>2. Actions:</w:t>
      </w:r>
    </w:p>
    <w:p w14:paraId="4CD08EB0" w14:textId="77777777" w:rsidR="002B780B" w:rsidRPr="002B780B" w:rsidRDefault="002B780B" w:rsidP="002B780B">
      <w:pPr>
        <w:spacing w:after="120" w:line="240" w:lineRule="auto"/>
        <w:ind w:left="1985" w:hanging="1985"/>
        <w:rPr>
          <w:rFonts w:ascii="Arial" w:eastAsia="SimSun" w:hAnsi="Arial" w:cs="Arial"/>
          <w:b/>
          <w:color w:val="000000"/>
          <w:sz w:val="20"/>
          <w:szCs w:val="20"/>
          <w:lang w:val="en-GB"/>
        </w:rPr>
      </w:pPr>
      <w:r w:rsidRPr="002B780B">
        <w:rPr>
          <w:rFonts w:ascii="Arial" w:eastAsia="SimSun" w:hAnsi="Arial" w:cs="Arial"/>
          <w:b/>
          <w:color w:val="000000"/>
          <w:sz w:val="20"/>
          <w:szCs w:val="20"/>
          <w:lang w:val="en-GB"/>
        </w:rPr>
        <w:t>To RAN4:</w:t>
      </w:r>
    </w:p>
    <w:p w14:paraId="77FECFB3" w14:textId="330C8763" w:rsidR="002B780B" w:rsidRPr="00BE4055" w:rsidRDefault="002B780B" w:rsidP="002B780B">
      <w:pPr>
        <w:spacing w:after="120" w:line="240" w:lineRule="auto"/>
        <w:ind w:left="993" w:hanging="993"/>
        <w:jc w:val="both"/>
        <w:rPr>
          <w:rFonts w:ascii="Arial" w:eastAsia="SimSun" w:hAnsi="Arial" w:cs="Arial"/>
          <w:color w:val="000000"/>
          <w:sz w:val="20"/>
          <w:szCs w:val="20"/>
          <w:lang w:val="en-GB"/>
        </w:rPr>
      </w:pPr>
      <w:r w:rsidRPr="002B780B">
        <w:rPr>
          <w:rFonts w:ascii="Arial" w:eastAsia="SimSun" w:hAnsi="Arial" w:cs="Arial"/>
          <w:b/>
          <w:color w:val="000000"/>
          <w:sz w:val="20"/>
          <w:szCs w:val="20"/>
          <w:lang w:val="en-GB"/>
        </w:rPr>
        <w:t xml:space="preserve">ACTION: </w:t>
      </w:r>
      <w:r w:rsidRPr="00BE4055">
        <w:rPr>
          <w:rFonts w:ascii="Arial" w:eastAsia="SimSun" w:hAnsi="Arial" w:cs="Arial"/>
          <w:b/>
          <w:color w:val="000000"/>
          <w:sz w:val="20"/>
          <w:szCs w:val="20"/>
          <w:lang w:val="en-GB"/>
        </w:rPr>
        <w:tab/>
      </w:r>
      <w:r w:rsidRPr="00BE4055">
        <w:rPr>
          <w:rFonts w:ascii="Arial" w:eastAsia="SimSun" w:hAnsi="Arial" w:cs="Arial"/>
          <w:color w:val="000000"/>
          <w:sz w:val="20"/>
          <w:szCs w:val="20"/>
          <w:lang w:val="en-GB"/>
        </w:rPr>
        <w:t xml:space="preserve">RAN1 respectfully asks RAN4 to take the above information into account in their work on NR coverage enhancement for </w:t>
      </w:r>
      <w:r w:rsidR="001A1B3F" w:rsidRPr="00BE4055">
        <w:rPr>
          <w:rFonts w:ascii="Arial" w:eastAsia="SimSun" w:hAnsi="Arial" w:cs="Arial"/>
          <w:color w:val="000000"/>
          <w:sz w:val="20"/>
          <w:szCs w:val="20"/>
          <w:lang w:val="en-GB"/>
        </w:rPr>
        <w:t>DMRS bundling, specifically:</w:t>
      </w:r>
    </w:p>
    <w:p w14:paraId="02B2AD78" w14:textId="398DB0BD" w:rsidR="001A1B3F" w:rsidRPr="00BE4055" w:rsidRDefault="001A1B3F" w:rsidP="001A1B3F">
      <w:pPr>
        <w:pStyle w:val="ListParagraph"/>
        <w:numPr>
          <w:ilvl w:val="0"/>
          <w:numId w:val="13"/>
        </w:numPr>
        <w:spacing w:after="120" w:line="240" w:lineRule="auto"/>
        <w:jc w:val="both"/>
        <w:rPr>
          <w:rFonts w:ascii="Arial" w:hAnsi="Arial" w:cs="Arial"/>
          <w:color w:val="000000"/>
          <w:sz w:val="20"/>
          <w:szCs w:val="20"/>
          <w:lang w:val="en-GB"/>
        </w:rPr>
      </w:pPr>
      <w:r w:rsidRPr="00BE4055">
        <w:rPr>
          <w:rFonts w:ascii="Arial" w:hAnsi="Arial" w:cs="Arial"/>
          <w:color w:val="000000"/>
          <w:sz w:val="20"/>
          <w:szCs w:val="20"/>
          <w:lang w:val="en-GB"/>
        </w:rPr>
        <w:t xml:space="preserve">Consider the above feedback on UE capability for TDD for maximum duration when developing </w:t>
      </w:r>
      <w:r w:rsidR="001F3D80" w:rsidRPr="00BE4055">
        <w:rPr>
          <w:rFonts w:ascii="Arial" w:hAnsi="Arial" w:cs="Arial"/>
          <w:color w:val="000000"/>
          <w:sz w:val="20"/>
          <w:szCs w:val="20"/>
          <w:lang w:val="en-GB"/>
        </w:rPr>
        <w:t xml:space="preserve">minimum performance </w:t>
      </w:r>
      <w:r w:rsidRPr="00BE4055">
        <w:rPr>
          <w:rFonts w:ascii="Arial" w:hAnsi="Arial" w:cs="Arial"/>
          <w:color w:val="000000"/>
          <w:sz w:val="20"/>
          <w:szCs w:val="20"/>
          <w:lang w:val="en-GB"/>
        </w:rPr>
        <w:t>requirements</w:t>
      </w:r>
    </w:p>
    <w:p w14:paraId="43193703" w14:textId="43E7B324" w:rsidR="001A1B3F" w:rsidRPr="00D2566F" w:rsidRDefault="001A1B3F" w:rsidP="001A1B3F">
      <w:pPr>
        <w:pStyle w:val="ListParagraph"/>
        <w:numPr>
          <w:ilvl w:val="0"/>
          <w:numId w:val="13"/>
        </w:numPr>
        <w:spacing w:after="120" w:line="240" w:lineRule="auto"/>
        <w:jc w:val="both"/>
        <w:rPr>
          <w:rFonts w:ascii="Arial" w:hAnsi="Arial" w:cs="Arial"/>
          <w:color w:val="000000"/>
          <w:sz w:val="20"/>
          <w:szCs w:val="20"/>
          <w:lang w:val="en-GB"/>
        </w:rPr>
      </w:pPr>
      <w:r w:rsidRPr="00BE4055">
        <w:rPr>
          <w:rFonts w:ascii="Arial" w:hAnsi="Arial" w:cs="Arial"/>
          <w:color w:val="000000"/>
          <w:sz w:val="20"/>
          <w:szCs w:val="20"/>
          <w:lang w:val="en-GB"/>
        </w:rPr>
        <w:t xml:space="preserve">RAN1 suggest to configure available slot counting if </w:t>
      </w:r>
      <w:r w:rsidRPr="00D2566F">
        <w:rPr>
          <w:rFonts w:ascii="Arial" w:hAnsi="Arial" w:cs="Arial"/>
          <w:sz w:val="20"/>
          <w:szCs w:val="20"/>
          <w:lang w:val="en-GB" w:eastAsia="zh-CN"/>
        </w:rPr>
        <w:t>two slot maximum duration capabilities are to be tested with DDSUU TDD patterns</w:t>
      </w:r>
    </w:p>
    <w:p w14:paraId="2AD0507C" w14:textId="4E05A1C2" w:rsidR="001A1B3F" w:rsidRPr="00D2566F" w:rsidRDefault="001A1B3F" w:rsidP="00D2566F">
      <w:pPr>
        <w:pStyle w:val="ListParagraph"/>
        <w:numPr>
          <w:ilvl w:val="0"/>
          <w:numId w:val="13"/>
        </w:numPr>
        <w:spacing w:after="120" w:line="240" w:lineRule="auto"/>
        <w:jc w:val="both"/>
        <w:rPr>
          <w:rFonts w:ascii="Arial" w:hAnsi="Arial" w:cs="Arial"/>
          <w:color w:val="000000"/>
          <w:sz w:val="20"/>
          <w:szCs w:val="20"/>
          <w:lang w:val="en-GB"/>
        </w:rPr>
      </w:pPr>
      <w:r w:rsidRPr="00D2566F">
        <w:rPr>
          <w:rFonts w:ascii="Arial" w:hAnsi="Arial" w:cs="Arial"/>
          <w:sz w:val="20"/>
          <w:szCs w:val="20"/>
          <w:lang w:val="en-GB" w:eastAsia="zh-CN"/>
        </w:rPr>
        <w:t xml:space="preserve">RAN1 also suggest to provide whether available slot counting is configured or not configured as a parameter </w:t>
      </w:r>
      <w:r w:rsidR="001F3D80" w:rsidRPr="00D2566F">
        <w:rPr>
          <w:rFonts w:ascii="Arial" w:hAnsi="Arial" w:cs="Arial"/>
          <w:sz w:val="20"/>
          <w:szCs w:val="20"/>
          <w:lang w:val="en-GB" w:eastAsia="zh-CN"/>
        </w:rPr>
        <w:t>when performing minimum requirement testing.</w:t>
      </w:r>
    </w:p>
    <w:p w14:paraId="0572F719" w14:textId="77777777" w:rsidR="002B780B" w:rsidRPr="002B780B" w:rsidRDefault="002B780B" w:rsidP="002B780B">
      <w:pPr>
        <w:spacing w:after="120" w:line="240" w:lineRule="auto"/>
        <w:rPr>
          <w:rFonts w:ascii="Arial" w:eastAsia="SimSun" w:hAnsi="Arial" w:cs="Arial"/>
          <w:b/>
          <w:sz w:val="20"/>
          <w:szCs w:val="20"/>
          <w:lang w:val="en-GB"/>
        </w:rPr>
      </w:pPr>
    </w:p>
    <w:p w14:paraId="267E314E" w14:textId="77777777" w:rsidR="002B780B" w:rsidRPr="002B780B" w:rsidRDefault="002B780B" w:rsidP="002B780B">
      <w:pPr>
        <w:spacing w:after="120" w:line="240" w:lineRule="auto"/>
        <w:rPr>
          <w:rFonts w:ascii="Arial" w:eastAsia="SimSun" w:hAnsi="Arial" w:cs="Arial"/>
          <w:b/>
          <w:color w:val="000000"/>
          <w:sz w:val="20"/>
          <w:szCs w:val="20"/>
          <w:lang w:val="en-GB"/>
        </w:rPr>
      </w:pPr>
      <w:r w:rsidRPr="002B780B">
        <w:rPr>
          <w:rFonts w:ascii="Arial" w:eastAsia="SimSun" w:hAnsi="Arial" w:cs="Arial"/>
          <w:b/>
          <w:sz w:val="20"/>
          <w:szCs w:val="20"/>
          <w:lang w:val="en-GB"/>
        </w:rPr>
        <w:t>3. Date of Next TSG-RAN WG1 Meetings:</w:t>
      </w:r>
    </w:p>
    <w:p w14:paraId="52365227" w14:textId="3F5D4842" w:rsidR="002B780B" w:rsidRPr="002B780B" w:rsidRDefault="002B780B" w:rsidP="002B780B">
      <w:pPr>
        <w:tabs>
          <w:tab w:val="left" w:pos="5103"/>
        </w:tabs>
        <w:spacing w:after="120" w:line="240" w:lineRule="auto"/>
        <w:ind w:left="2268" w:hanging="2268"/>
        <w:rPr>
          <w:rFonts w:ascii="Arial" w:eastAsia="SimSun" w:hAnsi="Arial" w:cs="Arial"/>
          <w:bCs/>
          <w:color w:val="000000"/>
          <w:sz w:val="20"/>
          <w:szCs w:val="20"/>
          <w:lang w:val="en-GB"/>
        </w:rPr>
      </w:pPr>
      <w:r w:rsidRPr="002B780B">
        <w:rPr>
          <w:rFonts w:ascii="Arial" w:eastAsia="SimSun" w:hAnsi="Arial" w:cs="Arial"/>
          <w:bCs/>
          <w:sz w:val="20"/>
          <w:szCs w:val="20"/>
          <w:lang w:val="en-GB"/>
        </w:rPr>
        <w:t>TSG-RAN</w:t>
      </w:r>
      <w:r w:rsidRPr="002B780B">
        <w:rPr>
          <w:rFonts w:ascii="Arial" w:eastAsia="SimSun" w:hAnsi="Arial" w:cs="Arial" w:hint="eastAsia"/>
          <w:bCs/>
          <w:sz w:val="20"/>
          <w:szCs w:val="20"/>
          <w:lang w:val="en-GB" w:eastAsia="zh-CN"/>
        </w:rPr>
        <w:t xml:space="preserve"> WG</w:t>
      </w:r>
      <w:r w:rsidRPr="002B780B">
        <w:rPr>
          <w:rFonts w:ascii="Arial" w:eastAsia="SimSun" w:hAnsi="Arial" w:cs="Arial"/>
          <w:bCs/>
          <w:sz w:val="20"/>
          <w:szCs w:val="20"/>
          <w:lang w:val="en-GB" w:eastAsia="zh-CN"/>
        </w:rPr>
        <w:t>1</w:t>
      </w:r>
      <w:r w:rsidRPr="002B780B">
        <w:rPr>
          <w:rFonts w:ascii="Arial" w:eastAsia="SimSun" w:hAnsi="Arial" w:cs="Arial"/>
          <w:bCs/>
          <w:sz w:val="20"/>
          <w:szCs w:val="20"/>
          <w:lang w:val="en-GB"/>
        </w:rPr>
        <w:t xml:space="preserve"> Meeting </w:t>
      </w:r>
      <w:r w:rsidRPr="002B780B">
        <w:rPr>
          <w:rFonts w:ascii="Arial" w:eastAsia="SimSun" w:hAnsi="Arial" w:cs="Arial"/>
          <w:bCs/>
          <w:color w:val="000000"/>
          <w:sz w:val="20"/>
          <w:szCs w:val="20"/>
          <w:lang w:val="en-GB"/>
        </w:rPr>
        <w:t>#1</w:t>
      </w:r>
      <w:r w:rsidR="00C032DC">
        <w:rPr>
          <w:rFonts w:ascii="Arial" w:eastAsia="SimSun" w:hAnsi="Arial" w:cs="Arial"/>
          <w:bCs/>
          <w:color w:val="000000"/>
          <w:sz w:val="20"/>
          <w:szCs w:val="20"/>
          <w:lang w:val="en-GB"/>
        </w:rPr>
        <w:t>10</w:t>
      </w:r>
      <w:r w:rsidRPr="002B780B">
        <w:rPr>
          <w:rFonts w:ascii="Arial" w:eastAsia="SimSun" w:hAnsi="Arial" w:cs="Arial"/>
          <w:bCs/>
          <w:color w:val="000000"/>
          <w:sz w:val="20"/>
          <w:szCs w:val="20"/>
          <w:lang w:val="en-GB"/>
        </w:rPr>
        <w:t xml:space="preserve"> </w:t>
      </w:r>
      <w:r w:rsidRPr="002B780B">
        <w:rPr>
          <w:rFonts w:ascii="Arial" w:eastAsia="SimSun" w:hAnsi="Arial" w:cs="Arial"/>
          <w:bCs/>
          <w:color w:val="000000"/>
          <w:sz w:val="20"/>
          <w:szCs w:val="20"/>
          <w:lang w:val="en-GB"/>
        </w:rPr>
        <w:tab/>
      </w:r>
      <w:r w:rsidR="00C032DC">
        <w:rPr>
          <w:rFonts w:ascii="Arial" w:eastAsia="SimSun" w:hAnsi="Arial" w:cs="Arial"/>
          <w:bCs/>
          <w:color w:val="000000"/>
          <w:sz w:val="20"/>
          <w:szCs w:val="20"/>
          <w:lang w:val="en-GB"/>
        </w:rPr>
        <w:t>22</w:t>
      </w:r>
      <w:r w:rsidRPr="002B780B">
        <w:rPr>
          <w:rFonts w:ascii="Arial" w:eastAsia="SimSun" w:hAnsi="Arial" w:cs="Arial"/>
          <w:bCs/>
          <w:color w:val="000000"/>
          <w:sz w:val="20"/>
          <w:szCs w:val="20"/>
          <w:lang w:val="en-GB"/>
        </w:rPr>
        <w:t xml:space="preserve"> - 2</w:t>
      </w:r>
      <w:r w:rsidR="00C032DC">
        <w:rPr>
          <w:rFonts w:ascii="Arial" w:eastAsia="SimSun" w:hAnsi="Arial" w:cs="Arial"/>
          <w:bCs/>
          <w:color w:val="000000"/>
          <w:sz w:val="20"/>
          <w:szCs w:val="20"/>
          <w:lang w:val="en-GB"/>
        </w:rPr>
        <w:t>6</w:t>
      </w:r>
      <w:r w:rsidRPr="002B780B">
        <w:rPr>
          <w:rFonts w:ascii="Arial" w:eastAsia="SimSun" w:hAnsi="Arial" w:cs="Arial"/>
          <w:bCs/>
          <w:color w:val="000000"/>
          <w:sz w:val="20"/>
          <w:szCs w:val="20"/>
          <w:lang w:val="en-GB"/>
        </w:rPr>
        <w:t xml:space="preserve"> </w:t>
      </w:r>
      <w:r w:rsidR="00C032DC">
        <w:rPr>
          <w:rFonts w:ascii="Arial" w:eastAsia="SimSun" w:hAnsi="Arial" w:cs="Arial"/>
          <w:bCs/>
          <w:color w:val="000000"/>
          <w:sz w:val="20"/>
          <w:szCs w:val="20"/>
          <w:lang w:val="en-GB"/>
        </w:rPr>
        <w:t xml:space="preserve">August </w:t>
      </w:r>
      <w:r w:rsidRPr="002B780B">
        <w:rPr>
          <w:rFonts w:ascii="Arial" w:eastAsia="SimSun" w:hAnsi="Arial" w:cs="Arial"/>
          <w:bCs/>
          <w:color w:val="000000"/>
          <w:sz w:val="20"/>
          <w:szCs w:val="20"/>
          <w:lang w:val="en-GB"/>
        </w:rPr>
        <w:t>202</w:t>
      </w:r>
      <w:r w:rsidR="00C032DC">
        <w:rPr>
          <w:rFonts w:ascii="Arial" w:eastAsia="SimSun" w:hAnsi="Arial" w:cs="Arial"/>
          <w:bCs/>
          <w:color w:val="000000"/>
          <w:sz w:val="20"/>
          <w:szCs w:val="20"/>
          <w:lang w:val="en-GB"/>
        </w:rPr>
        <w:t>2</w:t>
      </w:r>
      <w:r w:rsidRPr="002B780B">
        <w:rPr>
          <w:rFonts w:ascii="Arial" w:eastAsia="SimSun" w:hAnsi="Arial" w:cs="Arial"/>
          <w:bCs/>
          <w:color w:val="000000"/>
          <w:sz w:val="20"/>
          <w:szCs w:val="20"/>
          <w:lang w:val="en-GB"/>
        </w:rPr>
        <w:tab/>
      </w:r>
      <w:r w:rsidR="00C032DC">
        <w:rPr>
          <w:rFonts w:ascii="Arial" w:eastAsia="SimSun" w:hAnsi="Arial" w:cs="Arial"/>
          <w:bCs/>
          <w:color w:val="000000"/>
          <w:sz w:val="20"/>
          <w:szCs w:val="20"/>
          <w:lang w:val="en-GB"/>
        </w:rPr>
        <w:t>Toulouse, FR</w:t>
      </w:r>
    </w:p>
    <w:p w14:paraId="08FA93B0" w14:textId="3942C5E0" w:rsidR="002B780B" w:rsidRPr="002B780B" w:rsidRDefault="002B780B" w:rsidP="002B780B">
      <w:pPr>
        <w:tabs>
          <w:tab w:val="left" w:pos="5103"/>
        </w:tabs>
        <w:spacing w:after="120" w:line="240" w:lineRule="auto"/>
        <w:ind w:left="2268" w:hanging="2268"/>
        <w:rPr>
          <w:rFonts w:ascii="Arial" w:eastAsia="SimSun" w:hAnsi="Arial" w:cs="Arial"/>
          <w:bCs/>
          <w:color w:val="000000"/>
          <w:sz w:val="20"/>
          <w:szCs w:val="20"/>
          <w:lang w:val="en-GB"/>
        </w:rPr>
      </w:pPr>
      <w:r w:rsidRPr="002B780B">
        <w:rPr>
          <w:rFonts w:ascii="Arial" w:eastAsia="SimSun" w:hAnsi="Arial" w:cs="Arial"/>
          <w:bCs/>
          <w:sz w:val="20"/>
          <w:szCs w:val="20"/>
          <w:lang w:val="en-GB"/>
        </w:rPr>
        <w:t>TSG-RAN</w:t>
      </w:r>
      <w:r w:rsidRPr="002B780B">
        <w:rPr>
          <w:rFonts w:ascii="Arial" w:eastAsia="SimSun" w:hAnsi="Arial" w:cs="Arial"/>
          <w:bCs/>
          <w:sz w:val="20"/>
          <w:szCs w:val="20"/>
          <w:lang w:val="en-GB" w:eastAsia="zh-CN"/>
        </w:rPr>
        <w:t xml:space="preserve"> WG1</w:t>
      </w:r>
      <w:r w:rsidRPr="002B780B">
        <w:rPr>
          <w:rFonts w:ascii="Arial" w:eastAsia="SimSun" w:hAnsi="Arial" w:cs="Arial"/>
          <w:bCs/>
          <w:sz w:val="20"/>
          <w:szCs w:val="20"/>
          <w:lang w:val="en-GB"/>
        </w:rPr>
        <w:t xml:space="preserve"> Meeting </w:t>
      </w:r>
      <w:r w:rsidRPr="002B780B">
        <w:rPr>
          <w:rFonts w:ascii="Arial" w:eastAsia="SimSun" w:hAnsi="Arial" w:cs="Arial"/>
          <w:bCs/>
          <w:color w:val="000000"/>
          <w:sz w:val="20"/>
          <w:szCs w:val="20"/>
          <w:lang w:val="en-GB"/>
        </w:rPr>
        <w:t>#1</w:t>
      </w:r>
      <w:r w:rsidR="00C032DC">
        <w:rPr>
          <w:rFonts w:ascii="Arial" w:eastAsia="SimSun" w:hAnsi="Arial" w:cs="Arial"/>
          <w:bCs/>
          <w:color w:val="000000"/>
          <w:sz w:val="20"/>
          <w:szCs w:val="20"/>
          <w:lang w:val="en-GB"/>
        </w:rPr>
        <w:t>10-bis</w:t>
      </w:r>
      <w:r w:rsidRPr="002B780B">
        <w:rPr>
          <w:rFonts w:ascii="Arial" w:eastAsia="SimSun" w:hAnsi="Arial" w:cs="Arial"/>
          <w:bCs/>
          <w:color w:val="000000"/>
          <w:sz w:val="20"/>
          <w:szCs w:val="20"/>
          <w:lang w:val="en-GB"/>
        </w:rPr>
        <w:t xml:space="preserve"> </w:t>
      </w:r>
      <w:r w:rsidRPr="002B780B">
        <w:rPr>
          <w:rFonts w:ascii="Arial" w:eastAsia="SimSun" w:hAnsi="Arial" w:cs="Arial"/>
          <w:bCs/>
          <w:color w:val="000000"/>
          <w:sz w:val="20"/>
          <w:szCs w:val="20"/>
          <w:lang w:val="en-GB"/>
        </w:rPr>
        <w:tab/>
        <w:t>1</w:t>
      </w:r>
      <w:r w:rsidR="00C032DC">
        <w:rPr>
          <w:rFonts w:ascii="Arial" w:eastAsia="SimSun" w:hAnsi="Arial" w:cs="Arial"/>
          <w:bCs/>
          <w:color w:val="000000"/>
          <w:sz w:val="20"/>
          <w:szCs w:val="20"/>
          <w:lang w:val="en-GB"/>
        </w:rPr>
        <w:t>0</w:t>
      </w:r>
      <w:r w:rsidRPr="002B780B">
        <w:rPr>
          <w:rFonts w:ascii="Arial" w:eastAsia="SimSun" w:hAnsi="Arial" w:cs="Arial"/>
          <w:bCs/>
          <w:color w:val="000000"/>
          <w:sz w:val="20"/>
          <w:szCs w:val="20"/>
          <w:lang w:val="en-GB"/>
        </w:rPr>
        <w:t xml:space="preserve"> – </w:t>
      </w:r>
      <w:r w:rsidR="00C032DC">
        <w:rPr>
          <w:rFonts w:ascii="Arial" w:eastAsia="SimSun" w:hAnsi="Arial" w:cs="Arial"/>
          <w:bCs/>
          <w:color w:val="000000"/>
          <w:sz w:val="20"/>
          <w:szCs w:val="20"/>
          <w:lang w:val="en-GB"/>
        </w:rPr>
        <w:t>19</w:t>
      </w:r>
      <w:r w:rsidRPr="002B780B">
        <w:rPr>
          <w:rFonts w:ascii="Arial" w:eastAsia="SimSun" w:hAnsi="Arial" w:cs="Arial"/>
          <w:bCs/>
          <w:color w:val="000000"/>
          <w:sz w:val="20"/>
          <w:szCs w:val="20"/>
          <w:lang w:val="en-GB"/>
        </w:rPr>
        <w:t xml:space="preserve"> </w:t>
      </w:r>
      <w:r w:rsidR="00C032DC">
        <w:rPr>
          <w:rFonts w:ascii="Arial" w:eastAsia="SimSun" w:hAnsi="Arial" w:cs="Arial"/>
          <w:bCs/>
          <w:color w:val="000000"/>
          <w:sz w:val="20"/>
          <w:szCs w:val="20"/>
          <w:lang w:val="en-GB"/>
        </w:rPr>
        <w:t>October</w:t>
      </w:r>
      <w:r w:rsidRPr="002B780B">
        <w:rPr>
          <w:rFonts w:ascii="Arial" w:eastAsia="SimSun" w:hAnsi="Arial" w:cs="Arial"/>
          <w:bCs/>
          <w:color w:val="000000"/>
          <w:sz w:val="20"/>
          <w:szCs w:val="20"/>
          <w:lang w:val="en-GB"/>
        </w:rPr>
        <w:t xml:space="preserve"> 2021</w:t>
      </w:r>
      <w:r w:rsidRPr="002B780B">
        <w:rPr>
          <w:rFonts w:ascii="Arial" w:eastAsia="SimSun" w:hAnsi="Arial" w:cs="Arial"/>
          <w:bCs/>
          <w:color w:val="000000"/>
          <w:sz w:val="20"/>
          <w:szCs w:val="20"/>
          <w:lang w:val="en-GB"/>
        </w:rPr>
        <w:tab/>
        <w:t>Electronic</w:t>
      </w:r>
    </w:p>
    <w:p w14:paraId="42D6C854" w14:textId="2529C540" w:rsidR="002B780B" w:rsidRDefault="002B780B" w:rsidP="002B780B">
      <w:pPr>
        <w:rPr>
          <w:lang w:val="en-GB" w:eastAsia="zh-CN"/>
        </w:rPr>
      </w:pPr>
    </w:p>
    <w:p w14:paraId="442635F4" w14:textId="1AB47819" w:rsidR="00331F26" w:rsidRDefault="00331F26" w:rsidP="00331F26">
      <w:pPr>
        <w:spacing w:after="120" w:line="240" w:lineRule="auto"/>
        <w:rPr>
          <w:rFonts w:ascii="Arial" w:eastAsia="SimSun" w:hAnsi="Arial" w:cs="Arial"/>
          <w:b/>
          <w:sz w:val="20"/>
          <w:szCs w:val="20"/>
          <w:lang w:val="en-GB"/>
        </w:rPr>
      </w:pPr>
      <w:r>
        <w:rPr>
          <w:rFonts w:ascii="Arial" w:eastAsia="SimSun" w:hAnsi="Arial" w:cs="Arial"/>
          <w:b/>
          <w:sz w:val="20"/>
          <w:szCs w:val="20"/>
          <w:lang w:val="en-GB"/>
        </w:rPr>
        <w:t>4</w:t>
      </w:r>
      <w:r w:rsidRPr="002B780B">
        <w:rPr>
          <w:rFonts w:ascii="Arial" w:eastAsia="SimSun" w:hAnsi="Arial" w:cs="Arial"/>
          <w:b/>
          <w:sz w:val="20"/>
          <w:szCs w:val="20"/>
          <w:lang w:val="en-GB"/>
        </w:rPr>
        <w:t xml:space="preserve">. </w:t>
      </w:r>
      <w:r>
        <w:rPr>
          <w:rFonts w:ascii="Arial" w:eastAsia="SimSun" w:hAnsi="Arial" w:cs="Arial"/>
          <w:b/>
          <w:sz w:val="20"/>
          <w:szCs w:val="20"/>
          <w:lang w:val="en-GB"/>
        </w:rPr>
        <w:t>References</w:t>
      </w:r>
    </w:p>
    <w:p w14:paraId="35A669CC" w14:textId="5C2C740B" w:rsidR="00A90970" w:rsidRPr="001E35FF" w:rsidRDefault="00A90970" w:rsidP="00A90970">
      <w:pPr>
        <w:spacing w:after="120" w:line="240" w:lineRule="auto"/>
        <w:rPr>
          <w:rFonts w:ascii="Arial" w:eastAsia="SimSun" w:hAnsi="Arial" w:cs="Arial"/>
          <w:bCs/>
          <w:color w:val="000000"/>
          <w:sz w:val="20"/>
          <w:szCs w:val="20"/>
          <w:lang w:val="en-GB"/>
        </w:rPr>
      </w:pPr>
      <w:r w:rsidRPr="00A90970">
        <w:rPr>
          <w:rFonts w:ascii="Arial" w:eastAsia="SimSun" w:hAnsi="Arial" w:cs="Arial"/>
          <w:bCs/>
          <w:sz w:val="20"/>
          <w:szCs w:val="20"/>
          <w:lang w:val="en-GB"/>
        </w:rPr>
        <w:t>[1]</w:t>
      </w:r>
      <w:r w:rsidRPr="00A90970">
        <w:rPr>
          <w:rFonts w:ascii="Arial" w:eastAsia="SimSun" w:hAnsi="Arial" w:cs="Arial"/>
          <w:bCs/>
          <w:sz w:val="20"/>
          <w:szCs w:val="20"/>
          <w:lang w:val="en-GB"/>
        </w:rPr>
        <w:tab/>
        <w:t>R1-2203029, “Reply LS on Length of Maximum duration”, RAN4 (China Telecom), 3GPP TSG RAN1 #109-e, May 9th – 20th, 2022.</w:t>
      </w:r>
      <w:r w:rsidRPr="001E35FF">
        <w:rPr>
          <w:rFonts w:ascii="Arial" w:eastAsia="SimSun" w:hAnsi="Arial" w:cs="Arial"/>
          <w:bCs/>
          <w:sz w:val="20"/>
          <w:szCs w:val="20"/>
          <w:lang w:val="en-GB"/>
        </w:rPr>
        <w:t>.</w:t>
      </w:r>
    </w:p>
    <w:p w14:paraId="08C8FF90" w14:textId="4D908922" w:rsidR="002B780B" w:rsidRPr="00D2566F" w:rsidRDefault="00331F26" w:rsidP="00D2566F">
      <w:pPr>
        <w:spacing w:after="120" w:line="240" w:lineRule="auto"/>
        <w:rPr>
          <w:rFonts w:ascii="Arial" w:eastAsia="SimSun" w:hAnsi="Arial" w:cs="Arial"/>
          <w:bCs/>
          <w:color w:val="000000"/>
          <w:sz w:val="20"/>
          <w:szCs w:val="20"/>
          <w:lang w:val="en-GB"/>
        </w:rPr>
      </w:pPr>
      <w:r w:rsidRPr="00D2566F">
        <w:rPr>
          <w:rFonts w:ascii="Arial" w:eastAsia="SimSun" w:hAnsi="Arial" w:cs="Arial"/>
          <w:bCs/>
          <w:sz w:val="20"/>
          <w:szCs w:val="20"/>
          <w:lang w:val="en-GB"/>
        </w:rPr>
        <w:t>[</w:t>
      </w:r>
      <w:r w:rsidR="00A90970">
        <w:rPr>
          <w:rFonts w:ascii="Arial" w:eastAsia="SimSun" w:hAnsi="Arial" w:cs="Arial"/>
          <w:bCs/>
          <w:sz w:val="20"/>
          <w:szCs w:val="20"/>
          <w:lang w:val="en-GB"/>
        </w:rPr>
        <w:t>2</w:t>
      </w:r>
      <w:r w:rsidRPr="00D2566F">
        <w:rPr>
          <w:rFonts w:ascii="Arial" w:eastAsia="SimSun" w:hAnsi="Arial" w:cs="Arial"/>
          <w:bCs/>
          <w:sz w:val="20"/>
          <w:szCs w:val="20"/>
          <w:lang w:val="en-GB"/>
        </w:rPr>
        <w:t>]</w:t>
      </w:r>
      <w:r w:rsidR="00A90970">
        <w:rPr>
          <w:rFonts w:ascii="Arial" w:eastAsia="SimSun" w:hAnsi="Arial" w:cs="Arial"/>
          <w:bCs/>
          <w:sz w:val="20"/>
          <w:szCs w:val="20"/>
          <w:lang w:val="en-GB"/>
        </w:rPr>
        <w:tab/>
      </w:r>
      <w:r w:rsidRPr="00D2566F">
        <w:rPr>
          <w:rFonts w:ascii="Arial" w:eastAsia="SimSun" w:hAnsi="Arial" w:cs="Arial"/>
          <w:bCs/>
          <w:sz w:val="20"/>
          <w:szCs w:val="20"/>
          <w:lang w:val="en-GB"/>
        </w:rPr>
        <w:t>R1-2204996, “Discussion and Draft Reply to LS on Length of Maximum Duration”, Ericsson, 3GPP TSG RAN1 #109-e, May 9th – 20th, 2022.</w:t>
      </w:r>
    </w:p>
    <w:bookmarkEnd w:id="3"/>
    <w:bookmarkEnd w:id="4"/>
    <w:p w14:paraId="6F26CB6C" w14:textId="77777777" w:rsidR="00407CD8" w:rsidRPr="004D51DF" w:rsidRDefault="00407CD8" w:rsidP="00C133E3">
      <w:pPr>
        <w:pStyle w:val="Reference"/>
        <w:keepNext/>
        <w:numPr>
          <w:ilvl w:val="0"/>
          <w:numId w:val="0"/>
        </w:numPr>
        <w:spacing w:after="0"/>
        <w:jc w:val="center"/>
      </w:pPr>
    </w:p>
    <w:sectPr w:rsidR="00407CD8" w:rsidRPr="004D51DF" w:rsidSect="00C02A4C">
      <w:footnotePr>
        <w:numRestart w:val="eachSect"/>
      </w:footnotePr>
      <w:pgSz w:w="12240" w:h="15840" w:code="1"/>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4CE7CA" w14:textId="77777777" w:rsidR="00EB7182" w:rsidRDefault="00EB7182">
      <w:r>
        <w:separator/>
      </w:r>
    </w:p>
  </w:endnote>
  <w:endnote w:type="continuationSeparator" w:id="0">
    <w:p w14:paraId="6C43A109" w14:textId="77777777" w:rsidR="00EB7182" w:rsidRDefault="00EB7182">
      <w:r>
        <w:continuationSeparator/>
      </w:r>
    </w:p>
  </w:endnote>
  <w:endnote w:type="continuationNotice" w:id="1">
    <w:p w14:paraId="1D3FC031" w14:textId="77777777" w:rsidR="00EB7182" w:rsidRDefault="00EB718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9CA156" w14:textId="77777777" w:rsidR="00EB7182" w:rsidRDefault="00EB7182">
      <w:r>
        <w:separator/>
      </w:r>
    </w:p>
  </w:footnote>
  <w:footnote w:type="continuationSeparator" w:id="0">
    <w:p w14:paraId="66A08ABD" w14:textId="77777777" w:rsidR="00EB7182" w:rsidRDefault="00EB7182">
      <w:r>
        <w:continuationSeparator/>
      </w:r>
    </w:p>
  </w:footnote>
  <w:footnote w:type="continuationNotice" w:id="1">
    <w:p w14:paraId="27853F6A" w14:textId="77777777" w:rsidR="00EB7182" w:rsidRDefault="00EB7182">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2BED62CE"/>
    <w:multiLevelType w:val="hybridMultilevel"/>
    <w:tmpl w:val="9ED4D9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A2613E4"/>
    <w:multiLevelType w:val="hybridMultilevel"/>
    <w:tmpl w:val="AC060582"/>
    <w:lvl w:ilvl="0" w:tplc="F028F0C0">
      <w:start w:val="1"/>
      <w:numFmt w:val="decimal"/>
      <w:pStyle w:val="KeyProposal"/>
      <w:lvlText w:val="Key Proposal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8" w15:restartNumberingAfterBreak="0">
    <w:nsid w:val="3FC818E3"/>
    <w:multiLevelType w:val="hybridMultilevel"/>
    <w:tmpl w:val="FCC24062"/>
    <w:lvl w:ilvl="0" w:tplc="4CD4B8CC">
      <w:start w:val="1"/>
      <w:numFmt w:val="bullet"/>
      <w:lvlText w:val=""/>
      <w:lvlJc w:val="left"/>
      <w:pPr>
        <w:ind w:left="650" w:hanging="420"/>
      </w:pPr>
      <w:rPr>
        <w:rFonts w:ascii="Wingdings" w:hAnsi="Wingdings" w:hint="default"/>
      </w:rPr>
    </w:lvl>
    <w:lvl w:ilvl="1" w:tplc="04090003" w:tentative="1">
      <w:start w:val="1"/>
      <w:numFmt w:val="bullet"/>
      <w:lvlText w:val=""/>
      <w:lvlJc w:val="left"/>
      <w:pPr>
        <w:ind w:left="1070" w:hanging="420"/>
      </w:pPr>
      <w:rPr>
        <w:rFonts w:ascii="Wingdings" w:hAnsi="Wingdings" w:hint="default"/>
      </w:rPr>
    </w:lvl>
    <w:lvl w:ilvl="2" w:tplc="04090005" w:tentative="1">
      <w:start w:val="1"/>
      <w:numFmt w:val="bullet"/>
      <w:lvlText w:val=""/>
      <w:lvlJc w:val="left"/>
      <w:pPr>
        <w:ind w:left="1490" w:hanging="420"/>
      </w:pPr>
      <w:rPr>
        <w:rFonts w:ascii="Wingdings" w:hAnsi="Wingdings" w:hint="default"/>
      </w:rPr>
    </w:lvl>
    <w:lvl w:ilvl="3" w:tplc="04090001" w:tentative="1">
      <w:start w:val="1"/>
      <w:numFmt w:val="bullet"/>
      <w:lvlText w:val=""/>
      <w:lvlJc w:val="left"/>
      <w:pPr>
        <w:ind w:left="1910" w:hanging="420"/>
      </w:pPr>
      <w:rPr>
        <w:rFonts w:ascii="Wingdings" w:hAnsi="Wingdings" w:hint="default"/>
      </w:rPr>
    </w:lvl>
    <w:lvl w:ilvl="4" w:tplc="04090003" w:tentative="1">
      <w:start w:val="1"/>
      <w:numFmt w:val="bullet"/>
      <w:lvlText w:val=""/>
      <w:lvlJc w:val="left"/>
      <w:pPr>
        <w:ind w:left="2330" w:hanging="420"/>
      </w:pPr>
      <w:rPr>
        <w:rFonts w:ascii="Wingdings" w:hAnsi="Wingdings" w:hint="default"/>
      </w:rPr>
    </w:lvl>
    <w:lvl w:ilvl="5" w:tplc="04090005" w:tentative="1">
      <w:start w:val="1"/>
      <w:numFmt w:val="bullet"/>
      <w:lvlText w:val=""/>
      <w:lvlJc w:val="left"/>
      <w:pPr>
        <w:ind w:left="2750" w:hanging="420"/>
      </w:pPr>
      <w:rPr>
        <w:rFonts w:ascii="Wingdings" w:hAnsi="Wingdings" w:hint="default"/>
      </w:rPr>
    </w:lvl>
    <w:lvl w:ilvl="6" w:tplc="04090001" w:tentative="1">
      <w:start w:val="1"/>
      <w:numFmt w:val="bullet"/>
      <w:lvlText w:val=""/>
      <w:lvlJc w:val="left"/>
      <w:pPr>
        <w:ind w:left="3170" w:hanging="420"/>
      </w:pPr>
      <w:rPr>
        <w:rFonts w:ascii="Wingdings" w:hAnsi="Wingdings" w:hint="default"/>
      </w:rPr>
    </w:lvl>
    <w:lvl w:ilvl="7" w:tplc="04090003" w:tentative="1">
      <w:start w:val="1"/>
      <w:numFmt w:val="bullet"/>
      <w:lvlText w:val=""/>
      <w:lvlJc w:val="left"/>
      <w:pPr>
        <w:ind w:left="3590" w:hanging="420"/>
      </w:pPr>
      <w:rPr>
        <w:rFonts w:ascii="Wingdings" w:hAnsi="Wingdings" w:hint="default"/>
      </w:rPr>
    </w:lvl>
    <w:lvl w:ilvl="8" w:tplc="04090005" w:tentative="1">
      <w:start w:val="1"/>
      <w:numFmt w:val="bullet"/>
      <w:lvlText w:val=""/>
      <w:lvlJc w:val="left"/>
      <w:pPr>
        <w:ind w:left="4010" w:hanging="420"/>
      </w:pPr>
      <w:rPr>
        <w:rFonts w:ascii="Wingdings" w:hAnsi="Wingdings" w:hint="default"/>
      </w:rPr>
    </w:lvl>
  </w:abstractNum>
  <w:abstractNum w:abstractNumId="9"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53C13FE"/>
    <w:multiLevelType w:val="hybridMultilevel"/>
    <w:tmpl w:val="676612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7297BAF"/>
    <w:multiLevelType w:val="hybridMultilevel"/>
    <w:tmpl w:val="81062160"/>
    <w:lvl w:ilvl="0" w:tplc="85DE10A6">
      <w:start w:val="1"/>
      <w:numFmt w:val="bullet"/>
      <w:lvlText w:val=""/>
      <w:lvlJc w:val="left"/>
      <w:pPr>
        <w:ind w:left="420" w:hanging="420"/>
      </w:pPr>
      <w:rPr>
        <w:rFonts w:ascii="Wingdings" w:hAnsi="Wingdings" w:hint="default"/>
      </w:rPr>
    </w:lvl>
    <w:lvl w:ilvl="1" w:tplc="DD0495BA">
      <w:start w:val="1"/>
      <w:numFmt w:val="bullet"/>
      <w:lvlText w:val="‐"/>
      <w:lvlJc w:val="left"/>
      <w:pPr>
        <w:ind w:left="840" w:hanging="420"/>
      </w:pPr>
      <w:rPr>
        <w:rFonts w:ascii="SimSun" w:eastAsia="SimSun" w:hAnsi="SimSun" w:hint="eastAsia"/>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4"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A704239"/>
    <w:multiLevelType w:val="hybridMultilevel"/>
    <w:tmpl w:val="376A41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7" w15:restartNumberingAfterBreak="0">
    <w:nsid w:val="7374059D"/>
    <w:multiLevelType w:val="hybridMultilevel"/>
    <w:tmpl w:val="FC107842"/>
    <w:lvl w:ilvl="0" w:tplc="04090001">
      <w:start w:val="1"/>
      <w:numFmt w:val="bullet"/>
      <w:lvlText w:val=""/>
      <w:lvlJc w:val="left"/>
      <w:pPr>
        <w:ind w:left="400" w:hanging="420"/>
      </w:pPr>
      <w:rPr>
        <w:rFonts w:ascii="Symbol" w:hAnsi="Symbol" w:hint="default"/>
      </w:rPr>
    </w:lvl>
    <w:lvl w:ilvl="1" w:tplc="B5A8667A">
      <w:numFmt w:val="bullet"/>
      <w:lvlText w:val="-"/>
      <w:lvlJc w:val="left"/>
      <w:pPr>
        <w:ind w:left="820" w:hanging="420"/>
      </w:pPr>
      <w:rPr>
        <w:rFonts w:ascii="Times" w:eastAsia="Batang" w:hAnsi="Times" w:cs="Times" w:hint="default"/>
      </w:rPr>
    </w:lvl>
    <w:lvl w:ilvl="2" w:tplc="04090005">
      <w:start w:val="1"/>
      <w:numFmt w:val="bullet"/>
      <w:lvlText w:val=""/>
      <w:lvlJc w:val="left"/>
      <w:pPr>
        <w:ind w:left="1240" w:hanging="420"/>
      </w:pPr>
      <w:rPr>
        <w:rFonts w:ascii="Wingdings" w:hAnsi="Wingdings" w:hint="default"/>
      </w:rPr>
    </w:lvl>
    <w:lvl w:ilvl="3" w:tplc="04090001">
      <w:start w:val="1"/>
      <w:numFmt w:val="bullet"/>
      <w:lvlText w:val=""/>
      <w:lvlJc w:val="left"/>
      <w:pPr>
        <w:ind w:left="1660" w:hanging="420"/>
      </w:pPr>
      <w:rPr>
        <w:rFonts w:ascii="Wingdings" w:hAnsi="Wingdings" w:hint="default"/>
      </w:rPr>
    </w:lvl>
    <w:lvl w:ilvl="4" w:tplc="04090003">
      <w:start w:val="1"/>
      <w:numFmt w:val="bullet"/>
      <w:lvlText w:val=""/>
      <w:lvlJc w:val="left"/>
      <w:pPr>
        <w:ind w:left="2080" w:hanging="420"/>
      </w:pPr>
      <w:rPr>
        <w:rFonts w:ascii="Wingdings" w:hAnsi="Wingdings" w:hint="default"/>
      </w:rPr>
    </w:lvl>
    <w:lvl w:ilvl="5" w:tplc="04090005" w:tentative="1">
      <w:start w:val="1"/>
      <w:numFmt w:val="bullet"/>
      <w:lvlText w:val=""/>
      <w:lvlJc w:val="left"/>
      <w:pPr>
        <w:ind w:left="2500" w:hanging="420"/>
      </w:pPr>
      <w:rPr>
        <w:rFonts w:ascii="Wingdings" w:hAnsi="Wingdings" w:hint="default"/>
      </w:rPr>
    </w:lvl>
    <w:lvl w:ilvl="6" w:tplc="04090001" w:tentative="1">
      <w:start w:val="1"/>
      <w:numFmt w:val="bullet"/>
      <w:lvlText w:val=""/>
      <w:lvlJc w:val="left"/>
      <w:pPr>
        <w:ind w:left="2920" w:hanging="420"/>
      </w:pPr>
      <w:rPr>
        <w:rFonts w:ascii="Wingdings" w:hAnsi="Wingdings" w:hint="default"/>
      </w:rPr>
    </w:lvl>
    <w:lvl w:ilvl="7" w:tplc="04090003" w:tentative="1">
      <w:start w:val="1"/>
      <w:numFmt w:val="bullet"/>
      <w:lvlText w:val=""/>
      <w:lvlJc w:val="left"/>
      <w:pPr>
        <w:ind w:left="3340" w:hanging="420"/>
      </w:pPr>
      <w:rPr>
        <w:rFonts w:ascii="Wingdings" w:hAnsi="Wingdings" w:hint="default"/>
      </w:rPr>
    </w:lvl>
    <w:lvl w:ilvl="8" w:tplc="04090005" w:tentative="1">
      <w:start w:val="1"/>
      <w:numFmt w:val="bullet"/>
      <w:lvlText w:val=""/>
      <w:lvlJc w:val="left"/>
      <w:pPr>
        <w:ind w:left="3760" w:hanging="420"/>
      </w:pPr>
      <w:rPr>
        <w:rFonts w:ascii="Wingdings" w:hAnsi="Wingdings" w:hint="default"/>
      </w:rPr>
    </w:lvl>
  </w:abstractNum>
  <w:num w:numId="1">
    <w:abstractNumId w:val="0"/>
  </w:num>
  <w:num w:numId="2">
    <w:abstractNumId w:val="10"/>
  </w:num>
  <w:num w:numId="3">
    <w:abstractNumId w:val="6"/>
  </w:num>
  <w:num w:numId="4">
    <w:abstractNumId w:val="7"/>
  </w:num>
  <w:num w:numId="5">
    <w:abstractNumId w:val="3"/>
  </w:num>
  <w:num w:numId="6">
    <w:abstractNumId w:val="9"/>
  </w:num>
  <w:num w:numId="7">
    <w:abstractNumId w:val="14"/>
  </w:num>
  <w:num w:numId="8">
    <w:abstractNumId w:val="4"/>
  </w:num>
  <w:num w:numId="9">
    <w:abstractNumId w:val="11"/>
  </w:num>
  <w:num w:numId="10">
    <w:abstractNumId w:val="5"/>
  </w:num>
  <w:num w:numId="11">
    <w:abstractNumId w:val="1"/>
  </w:num>
  <w:num w:numId="12">
    <w:abstractNumId w:val="8"/>
  </w:num>
  <w:num w:numId="13">
    <w:abstractNumId w:val="15"/>
  </w:num>
  <w:num w:numId="14">
    <w:abstractNumId w:val="2"/>
  </w:num>
  <w:num w:numId="15">
    <w:abstractNumId w:val="13"/>
  </w:num>
  <w:num w:numId="16">
    <w:abstractNumId w:val="16"/>
  </w:num>
  <w:num w:numId="17">
    <w:abstractNumId w:val="12"/>
  </w:num>
  <w:num w:numId="18">
    <w:abstractNumId w:val="17"/>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sv-SE" w:vendorID="64" w:dllVersion="0" w:nlCheck="1" w:checkStyle="0"/>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252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6832"/>
    <w:rsid w:val="000006E1"/>
    <w:rsid w:val="00000C78"/>
    <w:rsid w:val="00000CD1"/>
    <w:rsid w:val="00002163"/>
    <w:rsid w:val="00002601"/>
    <w:rsid w:val="00002A37"/>
    <w:rsid w:val="00002A45"/>
    <w:rsid w:val="0000319E"/>
    <w:rsid w:val="00003F5E"/>
    <w:rsid w:val="00004779"/>
    <w:rsid w:val="00004F4D"/>
    <w:rsid w:val="00005CAB"/>
    <w:rsid w:val="00006446"/>
    <w:rsid w:val="00006896"/>
    <w:rsid w:val="00006BCE"/>
    <w:rsid w:val="00007326"/>
    <w:rsid w:val="00007BF6"/>
    <w:rsid w:val="00007CDC"/>
    <w:rsid w:val="00010EA6"/>
    <w:rsid w:val="00011303"/>
    <w:rsid w:val="000113C1"/>
    <w:rsid w:val="000115F5"/>
    <w:rsid w:val="00011B28"/>
    <w:rsid w:val="000123B5"/>
    <w:rsid w:val="000125C4"/>
    <w:rsid w:val="000127FF"/>
    <w:rsid w:val="0001294F"/>
    <w:rsid w:val="000129BC"/>
    <w:rsid w:val="00013A11"/>
    <w:rsid w:val="00013E01"/>
    <w:rsid w:val="00013E50"/>
    <w:rsid w:val="000145DC"/>
    <w:rsid w:val="000145DD"/>
    <w:rsid w:val="00014891"/>
    <w:rsid w:val="00014939"/>
    <w:rsid w:val="0001498C"/>
    <w:rsid w:val="00015D15"/>
    <w:rsid w:val="000161A5"/>
    <w:rsid w:val="00016234"/>
    <w:rsid w:val="000168C6"/>
    <w:rsid w:val="00016BF3"/>
    <w:rsid w:val="00016EA9"/>
    <w:rsid w:val="000171C1"/>
    <w:rsid w:val="00017490"/>
    <w:rsid w:val="00017CA3"/>
    <w:rsid w:val="0002005A"/>
    <w:rsid w:val="00020C1A"/>
    <w:rsid w:val="00021AD7"/>
    <w:rsid w:val="00021D68"/>
    <w:rsid w:val="00021E7B"/>
    <w:rsid w:val="0002236A"/>
    <w:rsid w:val="00022E4F"/>
    <w:rsid w:val="00023088"/>
    <w:rsid w:val="000237E7"/>
    <w:rsid w:val="00023D73"/>
    <w:rsid w:val="0002432C"/>
    <w:rsid w:val="00025049"/>
    <w:rsid w:val="0002564D"/>
    <w:rsid w:val="00025A67"/>
    <w:rsid w:val="00025C6A"/>
    <w:rsid w:val="00025ECA"/>
    <w:rsid w:val="000263D3"/>
    <w:rsid w:val="00026B9A"/>
    <w:rsid w:val="00026C5C"/>
    <w:rsid w:val="00027C6A"/>
    <w:rsid w:val="000302BE"/>
    <w:rsid w:val="00030656"/>
    <w:rsid w:val="00030B30"/>
    <w:rsid w:val="000310E9"/>
    <w:rsid w:val="000315EF"/>
    <w:rsid w:val="00031E8F"/>
    <w:rsid w:val="00032480"/>
    <w:rsid w:val="000325B8"/>
    <w:rsid w:val="00032BCC"/>
    <w:rsid w:val="00032C10"/>
    <w:rsid w:val="0003304B"/>
    <w:rsid w:val="0003316F"/>
    <w:rsid w:val="00033358"/>
    <w:rsid w:val="00033C65"/>
    <w:rsid w:val="00033F78"/>
    <w:rsid w:val="000346C8"/>
    <w:rsid w:val="00034AED"/>
    <w:rsid w:val="00034C15"/>
    <w:rsid w:val="000354D7"/>
    <w:rsid w:val="000357FB"/>
    <w:rsid w:val="0003580A"/>
    <w:rsid w:val="00035D4D"/>
    <w:rsid w:val="000369FF"/>
    <w:rsid w:val="00036BA1"/>
    <w:rsid w:val="000373EA"/>
    <w:rsid w:val="000374B9"/>
    <w:rsid w:val="00037C1B"/>
    <w:rsid w:val="00037C6A"/>
    <w:rsid w:val="000402D2"/>
    <w:rsid w:val="00040DED"/>
    <w:rsid w:val="00040E49"/>
    <w:rsid w:val="00040FB5"/>
    <w:rsid w:val="00041930"/>
    <w:rsid w:val="00042009"/>
    <w:rsid w:val="000422E2"/>
    <w:rsid w:val="00042A27"/>
    <w:rsid w:val="00042AE1"/>
    <w:rsid w:val="00042E68"/>
    <w:rsid w:val="00042F22"/>
    <w:rsid w:val="00043959"/>
    <w:rsid w:val="000441F4"/>
    <w:rsid w:val="000444EF"/>
    <w:rsid w:val="00044E5A"/>
    <w:rsid w:val="00045486"/>
    <w:rsid w:val="0004572C"/>
    <w:rsid w:val="00045D16"/>
    <w:rsid w:val="000463C3"/>
    <w:rsid w:val="000464C8"/>
    <w:rsid w:val="00046DE2"/>
    <w:rsid w:val="00047216"/>
    <w:rsid w:val="0004731F"/>
    <w:rsid w:val="00047359"/>
    <w:rsid w:val="00047B44"/>
    <w:rsid w:val="0005079B"/>
    <w:rsid w:val="000510D5"/>
    <w:rsid w:val="00051376"/>
    <w:rsid w:val="0005139F"/>
    <w:rsid w:val="00051ABB"/>
    <w:rsid w:val="00051C11"/>
    <w:rsid w:val="000523B6"/>
    <w:rsid w:val="0005287B"/>
    <w:rsid w:val="00052A07"/>
    <w:rsid w:val="00052E0E"/>
    <w:rsid w:val="000534E3"/>
    <w:rsid w:val="000539B4"/>
    <w:rsid w:val="00054259"/>
    <w:rsid w:val="00054503"/>
    <w:rsid w:val="00054DC8"/>
    <w:rsid w:val="00055A7D"/>
    <w:rsid w:val="0005606A"/>
    <w:rsid w:val="00056221"/>
    <w:rsid w:val="0005667F"/>
    <w:rsid w:val="0005669E"/>
    <w:rsid w:val="00056C3D"/>
    <w:rsid w:val="00056DCA"/>
    <w:rsid w:val="00057117"/>
    <w:rsid w:val="0005799E"/>
    <w:rsid w:val="00057E49"/>
    <w:rsid w:val="00057F44"/>
    <w:rsid w:val="000607E3"/>
    <w:rsid w:val="000611A1"/>
    <w:rsid w:val="00061342"/>
    <w:rsid w:val="00061633"/>
    <w:rsid w:val="00061683"/>
    <w:rsid w:val="000616E7"/>
    <w:rsid w:val="000618AB"/>
    <w:rsid w:val="00061BAD"/>
    <w:rsid w:val="00061F7D"/>
    <w:rsid w:val="00062744"/>
    <w:rsid w:val="00062A05"/>
    <w:rsid w:val="00062B09"/>
    <w:rsid w:val="00063633"/>
    <w:rsid w:val="0006455E"/>
    <w:rsid w:val="0006487E"/>
    <w:rsid w:val="000649BE"/>
    <w:rsid w:val="00064C41"/>
    <w:rsid w:val="000650E5"/>
    <w:rsid w:val="0006562F"/>
    <w:rsid w:val="00065753"/>
    <w:rsid w:val="0006576C"/>
    <w:rsid w:val="00065BDA"/>
    <w:rsid w:val="00065E1A"/>
    <w:rsid w:val="000661A0"/>
    <w:rsid w:val="000666EA"/>
    <w:rsid w:val="00066A49"/>
    <w:rsid w:val="00070C86"/>
    <w:rsid w:val="0007103C"/>
    <w:rsid w:val="000719A6"/>
    <w:rsid w:val="000725B8"/>
    <w:rsid w:val="00072A19"/>
    <w:rsid w:val="00072F90"/>
    <w:rsid w:val="00072FEB"/>
    <w:rsid w:val="0007337B"/>
    <w:rsid w:val="00073733"/>
    <w:rsid w:val="00073828"/>
    <w:rsid w:val="00073B3A"/>
    <w:rsid w:val="00073D74"/>
    <w:rsid w:val="000743F6"/>
    <w:rsid w:val="000759E6"/>
    <w:rsid w:val="00075E8B"/>
    <w:rsid w:val="00076008"/>
    <w:rsid w:val="0007702F"/>
    <w:rsid w:val="0007731D"/>
    <w:rsid w:val="0007744F"/>
    <w:rsid w:val="00077876"/>
    <w:rsid w:val="00077BFF"/>
    <w:rsid w:val="00077E51"/>
    <w:rsid w:val="00077E5F"/>
    <w:rsid w:val="0008036A"/>
    <w:rsid w:val="0008087E"/>
    <w:rsid w:val="000809B1"/>
    <w:rsid w:val="0008146D"/>
    <w:rsid w:val="00081A79"/>
    <w:rsid w:val="00081AE6"/>
    <w:rsid w:val="000821F2"/>
    <w:rsid w:val="000825F7"/>
    <w:rsid w:val="00082668"/>
    <w:rsid w:val="00082927"/>
    <w:rsid w:val="00082FDE"/>
    <w:rsid w:val="000836FC"/>
    <w:rsid w:val="00083A57"/>
    <w:rsid w:val="00083A81"/>
    <w:rsid w:val="00083F8A"/>
    <w:rsid w:val="00084503"/>
    <w:rsid w:val="00084A4E"/>
    <w:rsid w:val="00084A6B"/>
    <w:rsid w:val="00084BA6"/>
    <w:rsid w:val="00084D1B"/>
    <w:rsid w:val="000850BE"/>
    <w:rsid w:val="00085471"/>
    <w:rsid w:val="000855EB"/>
    <w:rsid w:val="000857AB"/>
    <w:rsid w:val="000859D1"/>
    <w:rsid w:val="00085B52"/>
    <w:rsid w:val="00085EB3"/>
    <w:rsid w:val="000866F2"/>
    <w:rsid w:val="0008692D"/>
    <w:rsid w:val="00086E7F"/>
    <w:rsid w:val="00086EDC"/>
    <w:rsid w:val="00087192"/>
    <w:rsid w:val="0008759A"/>
    <w:rsid w:val="000875A7"/>
    <w:rsid w:val="0009009F"/>
    <w:rsid w:val="0009033F"/>
    <w:rsid w:val="000904E0"/>
    <w:rsid w:val="00090D17"/>
    <w:rsid w:val="00091557"/>
    <w:rsid w:val="000915F9"/>
    <w:rsid w:val="0009178F"/>
    <w:rsid w:val="00091F53"/>
    <w:rsid w:val="0009204D"/>
    <w:rsid w:val="000924C1"/>
    <w:rsid w:val="000924F0"/>
    <w:rsid w:val="00093474"/>
    <w:rsid w:val="00093946"/>
    <w:rsid w:val="00093EDC"/>
    <w:rsid w:val="00094951"/>
    <w:rsid w:val="00095094"/>
    <w:rsid w:val="0009510F"/>
    <w:rsid w:val="00095759"/>
    <w:rsid w:val="00095F62"/>
    <w:rsid w:val="00096162"/>
    <w:rsid w:val="000968BB"/>
    <w:rsid w:val="00096EEA"/>
    <w:rsid w:val="000A0533"/>
    <w:rsid w:val="000A0556"/>
    <w:rsid w:val="000A0A55"/>
    <w:rsid w:val="000A111F"/>
    <w:rsid w:val="000A18EC"/>
    <w:rsid w:val="000A1B7B"/>
    <w:rsid w:val="000A337E"/>
    <w:rsid w:val="000A3AB3"/>
    <w:rsid w:val="000A3C41"/>
    <w:rsid w:val="000A3CFD"/>
    <w:rsid w:val="000A3D96"/>
    <w:rsid w:val="000A506E"/>
    <w:rsid w:val="000A5610"/>
    <w:rsid w:val="000A56F2"/>
    <w:rsid w:val="000A5D67"/>
    <w:rsid w:val="000A6197"/>
    <w:rsid w:val="000A6BD4"/>
    <w:rsid w:val="000A7258"/>
    <w:rsid w:val="000A748C"/>
    <w:rsid w:val="000B0359"/>
    <w:rsid w:val="000B05A6"/>
    <w:rsid w:val="000B1359"/>
    <w:rsid w:val="000B18F5"/>
    <w:rsid w:val="000B1B8B"/>
    <w:rsid w:val="000B2719"/>
    <w:rsid w:val="000B2C40"/>
    <w:rsid w:val="000B3A8F"/>
    <w:rsid w:val="000B444A"/>
    <w:rsid w:val="000B461C"/>
    <w:rsid w:val="000B478E"/>
    <w:rsid w:val="000B4AB9"/>
    <w:rsid w:val="000B5387"/>
    <w:rsid w:val="000B58C3"/>
    <w:rsid w:val="000B6054"/>
    <w:rsid w:val="000B61E9"/>
    <w:rsid w:val="000B638D"/>
    <w:rsid w:val="000B674A"/>
    <w:rsid w:val="000B6C58"/>
    <w:rsid w:val="000B7172"/>
    <w:rsid w:val="000B7911"/>
    <w:rsid w:val="000B7FD4"/>
    <w:rsid w:val="000C0547"/>
    <w:rsid w:val="000C08A1"/>
    <w:rsid w:val="000C165A"/>
    <w:rsid w:val="000C2E19"/>
    <w:rsid w:val="000C3719"/>
    <w:rsid w:val="000C3777"/>
    <w:rsid w:val="000C38C8"/>
    <w:rsid w:val="000C3F95"/>
    <w:rsid w:val="000C4193"/>
    <w:rsid w:val="000C4383"/>
    <w:rsid w:val="000C457A"/>
    <w:rsid w:val="000C4608"/>
    <w:rsid w:val="000C4849"/>
    <w:rsid w:val="000C4C24"/>
    <w:rsid w:val="000C5BFE"/>
    <w:rsid w:val="000C5E55"/>
    <w:rsid w:val="000C5F9D"/>
    <w:rsid w:val="000C6D7C"/>
    <w:rsid w:val="000C6D7D"/>
    <w:rsid w:val="000C7536"/>
    <w:rsid w:val="000C763F"/>
    <w:rsid w:val="000C7B48"/>
    <w:rsid w:val="000D02A2"/>
    <w:rsid w:val="000D0496"/>
    <w:rsid w:val="000D06AD"/>
    <w:rsid w:val="000D0D07"/>
    <w:rsid w:val="000D0D58"/>
    <w:rsid w:val="000D0F45"/>
    <w:rsid w:val="000D1051"/>
    <w:rsid w:val="000D2469"/>
    <w:rsid w:val="000D2621"/>
    <w:rsid w:val="000D2798"/>
    <w:rsid w:val="000D2808"/>
    <w:rsid w:val="000D2841"/>
    <w:rsid w:val="000D2A56"/>
    <w:rsid w:val="000D2AC4"/>
    <w:rsid w:val="000D31FA"/>
    <w:rsid w:val="000D36B1"/>
    <w:rsid w:val="000D4149"/>
    <w:rsid w:val="000D4797"/>
    <w:rsid w:val="000D4C1E"/>
    <w:rsid w:val="000D4CB4"/>
    <w:rsid w:val="000D4E92"/>
    <w:rsid w:val="000D5237"/>
    <w:rsid w:val="000D5A95"/>
    <w:rsid w:val="000D690B"/>
    <w:rsid w:val="000D6B82"/>
    <w:rsid w:val="000D6C85"/>
    <w:rsid w:val="000D7250"/>
    <w:rsid w:val="000D72F3"/>
    <w:rsid w:val="000D7366"/>
    <w:rsid w:val="000E0527"/>
    <w:rsid w:val="000E0577"/>
    <w:rsid w:val="000E1211"/>
    <w:rsid w:val="000E1444"/>
    <w:rsid w:val="000E17E2"/>
    <w:rsid w:val="000E1963"/>
    <w:rsid w:val="000E1E92"/>
    <w:rsid w:val="000E20CB"/>
    <w:rsid w:val="000E20E6"/>
    <w:rsid w:val="000E218B"/>
    <w:rsid w:val="000E223B"/>
    <w:rsid w:val="000E24BD"/>
    <w:rsid w:val="000E264C"/>
    <w:rsid w:val="000E2C4D"/>
    <w:rsid w:val="000E2C9A"/>
    <w:rsid w:val="000E3592"/>
    <w:rsid w:val="000E46B5"/>
    <w:rsid w:val="000E481D"/>
    <w:rsid w:val="000E5014"/>
    <w:rsid w:val="000E5596"/>
    <w:rsid w:val="000E5715"/>
    <w:rsid w:val="000E5846"/>
    <w:rsid w:val="000E58B8"/>
    <w:rsid w:val="000E5E84"/>
    <w:rsid w:val="000E71BC"/>
    <w:rsid w:val="000E7402"/>
    <w:rsid w:val="000E78AB"/>
    <w:rsid w:val="000E7934"/>
    <w:rsid w:val="000E7CED"/>
    <w:rsid w:val="000E7D99"/>
    <w:rsid w:val="000F06D6"/>
    <w:rsid w:val="000F0B01"/>
    <w:rsid w:val="000F0EB1"/>
    <w:rsid w:val="000F1106"/>
    <w:rsid w:val="000F13CE"/>
    <w:rsid w:val="000F16C6"/>
    <w:rsid w:val="000F1AB7"/>
    <w:rsid w:val="000F1BE7"/>
    <w:rsid w:val="000F253D"/>
    <w:rsid w:val="000F2610"/>
    <w:rsid w:val="000F2DCC"/>
    <w:rsid w:val="000F3BE9"/>
    <w:rsid w:val="000F3C13"/>
    <w:rsid w:val="000F3E39"/>
    <w:rsid w:val="000F3F6C"/>
    <w:rsid w:val="000F415B"/>
    <w:rsid w:val="000F42AF"/>
    <w:rsid w:val="000F4C54"/>
    <w:rsid w:val="000F4E22"/>
    <w:rsid w:val="000F5257"/>
    <w:rsid w:val="000F52A1"/>
    <w:rsid w:val="000F53F7"/>
    <w:rsid w:val="000F5ECE"/>
    <w:rsid w:val="000F60AF"/>
    <w:rsid w:val="000F638F"/>
    <w:rsid w:val="000F650D"/>
    <w:rsid w:val="000F6617"/>
    <w:rsid w:val="000F6DF3"/>
    <w:rsid w:val="001005FF"/>
    <w:rsid w:val="0010132E"/>
    <w:rsid w:val="00101393"/>
    <w:rsid w:val="001023A7"/>
    <w:rsid w:val="00102501"/>
    <w:rsid w:val="00102513"/>
    <w:rsid w:val="0010278A"/>
    <w:rsid w:val="00102C8E"/>
    <w:rsid w:val="00102CE8"/>
    <w:rsid w:val="001031A7"/>
    <w:rsid w:val="00103388"/>
    <w:rsid w:val="00103D0E"/>
    <w:rsid w:val="001053B5"/>
    <w:rsid w:val="00105F6A"/>
    <w:rsid w:val="0010600B"/>
    <w:rsid w:val="001062FB"/>
    <w:rsid w:val="001063E6"/>
    <w:rsid w:val="00106BA8"/>
    <w:rsid w:val="001070E3"/>
    <w:rsid w:val="0010734D"/>
    <w:rsid w:val="001107FB"/>
    <w:rsid w:val="00110D74"/>
    <w:rsid w:val="00111339"/>
    <w:rsid w:val="001115D3"/>
    <w:rsid w:val="001116CF"/>
    <w:rsid w:val="00112041"/>
    <w:rsid w:val="001120DE"/>
    <w:rsid w:val="00112857"/>
    <w:rsid w:val="00112F3B"/>
    <w:rsid w:val="00113470"/>
    <w:rsid w:val="0011368B"/>
    <w:rsid w:val="00113CF4"/>
    <w:rsid w:val="00113E79"/>
    <w:rsid w:val="00113EE6"/>
    <w:rsid w:val="001147D7"/>
    <w:rsid w:val="00115017"/>
    <w:rsid w:val="001151E4"/>
    <w:rsid w:val="00115356"/>
    <w:rsid w:val="001153EA"/>
    <w:rsid w:val="001155FB"/>
    <w:rsid w:val="00115643"/>
    <w:rsid w:val="00115D9C"/>
    <w:rsid w:val="00116717"/>
    <w:rsid w:val="00116765"/>
    <w:rsid w:val="00116D5D"/>
    <w:rsid w:val="00117366"/>
    <w:rsid w:val="001176FC"/>
    <w:rsid w:val="00117BCD"/>
    <w:rsid w:val="001206D4"/>
    <w:rsid w:val="001206FF"/>
    <w:rsid w:val="001209F0"/>
    <w:rsid w:val="00120C59"/>
    <w:rsid w:val="00121257"/>
    <w:rsid w:val="001212D6"/>
    <w:rsid w:val="001219A0"/>
    <w:rsid w:val="001219F5"/>
    <w:rsid w:val="00121A20"/>
    <w:rsid w:val="00121FB9"/>
    <w:rsid w:val="0012204D"/>
    <w:rsid w:val="00122505"/>
    <w:rsid w:val="00122657"/>
    <w:rsid w:val="00122665"/>
    <w:rsid w:val="00122AB8"/>
    <w:rsid w:val="001232B5"/>
    <w:rsid w:val="001233EE"/>
    <w:rsid w:val="0012377F"/>
    <w:rsid w:val="00123FD4"/>
    <w:rsid w:val="001240B7"/>
    <w:rsid w:val="00124309"/>
    <w:rsid w:val="00124314"/>
    <w:rsid w:val="001247D5"/>
    <w:rsid w:val="00125FFF"/>
    <w:rsid w:val="0012603C"/>
    <w:rsid w:val="001261AB"/>
    <w:rsid w:val="0012625E"/>
    <w:rsid w:val="0012657B"/>
    <w:rsid w:val="00126B4A"/>
    <w:rsid w:val="00126DA5"/>
    <w:rsid w:val="0012726A"/>
    <w:rsid w:val="001273B1"/>
    <w:rsid w:val="00127F99"/>
    <w:rsid w:val="001305E4"/>
    <w:rsid w:val="00131191"/>
    <w:rsid w:val="00131603"/>
    <w:rsid w:val="001325FB"/>
    <w:rsid w:val="00132A22"/>
    <w:rsid w:val="00132E7D"/>
    <w:rsid w:val="00132FD0"/>
    <w:rsid w:val="001338BC"/>
    <w:rsid w:val="00133930"/>
    <w:rsid w:val="001344C0"/>
    <w:rsid w:val="001346FA"/>
    <w:rsid w:val="00135252"/>
    <w:rsid w:val="001353A0"/>
    <w:rsid w:val="00136540"/>
    <w:rsid w:val="00136794"/>
    <w:rsid w:val="00137A68"/>
    <w:rsid w:val="00137AB5"/>
    <w:rsid w:val="00137B33"/>
    <w:rsid w:val="00137F0B"/>
    <w:rsid w:val="001405D5"/>
    <w:rsid w:val="0014078E"/>
    <w:rsid w:val="00140979"/>
    <w:rsid w:val="00140A03"/>
    <w:rsid w:val="00140C46"/>
    <w:rsid w:val="00140D20"/>
    <w:rsid w:val="00140D9A"/>
    <w:rsid w:val="00140E54"/>
    <w:rsid w:val="00141513"/>
    <w:rsid w:val="0014152B"/>
    <w:rsid w:val="00142A32"/>
    <w:rsid w:val="00142D05"/>
    <w:rsid w:val="001433BA"/>
    <w:rsid w:val="00143C2B"/>
    <w:rsid w:val="001445DB"/>
    <w:rsid w:val="001446EB"/>
    <w:rsid w:val="00144A78"/>
    <w:rsid w:val="001457DD"/>
    <w:rsid w:val="00145DBA"/>
    <w:rsid w:val="00146A6F"/>
    <w:rsid w:val="00146C63"/>
    <w:rsid w:val="00147037"/>
    <w:rsid w:val="001477CB"/>
    <w:rsid w:val="00147B44"/>
    <w:rsid w:val="00147E51"/>
    <w:rsid w:val="0015025F"/>
    <w:rsid w:val="00150631"/>
    <w:rsid w:val="00150E98"/>
    <w:rsid w:val="00151651"/>
    <w:rsid w:val="00151CA3"/>
    <w:rsid w:val="00151CD8"/>
    <w:rsid w:val="00151E23"/>
    <w:rsid w:val="00151F6E"/>
    <w:rsid w:val="00152448"/>
    <w:rsid w:val="001526E0"/>
    <w:rsid w:val="00152964"/>
    <w:rsid w:val="001533DD"/>
    <w:rsid w:val="001534F7"/>
    <w:rsid w:val="0015373E"/>
    <w:rsid w:val="00153E72"/>
    <w:rsid w:val="00153E77"/>
    <w:rsid w:val="00154145"/>
    <w:rsid w:val="00154F62"/>
    <w:rsid w:val="001551B5"/>
    <w:rsid w:val="001555BF"/>
    <w:rsid w:val="00155F2A"/>
    <w:rsid w:val="001568DC"/>
    <w:rsid w:val="00157081"/>
    <w:rsid w:val="00157153"/>
    <w:rsid w:val="00157196"/>
    <w:rsid w:val="00157596"/>
    <w:rsid w:val="00157952"/>
    <w:rsid w:val="00157B15"/>
    <w:rsid w:val="00157CF1"/>
    <w:rsid w:val="00157E0C"/>
    <w:rsid w:val="0016082F"/>
    <w:rsid w:val="00160F3D"/>
    <w:rsid w:val="001613C4"/>
    <w:rsid w:val="0016171F"/>
    <w:rsid w:val="00161A28"/>
    <w:rsid w:val="0016281F"/>
    <w:rsid w:val="00162F18"/>
    <w:rsid w:val="0016372E"/>
    <w:rsid w:val="00163DD9"/>
    <w:rsid w:val="00163FF9"/>
    <w:rsid w:val="001646BC"/>
    <w:rsid w:val="00164800"/>
    <w:rsid w:val="00164B18"/>
    <w:rsid w:val="00164DE1"/>
    <w:rsid w:val="00165969"/>
    <w:rsid w:val="001659C1"/>
    <w:rsid w:val="001661B2"/>
    <w:rsid w:val="00166577"/>
    <w:rsid w:val="00166E9D"/>
    <w:rsid w:val="001670AF"/>
    <w:rsid w:val="0016775F"/>
    <w:rsid w:val="001678A0"/>
    <w:rsid w:val="00167A5C"/>
    <w:rsid w:val="00167FAD"/>
    <w:rsid w:val="001700B3"/>
    <w:rsid w:val="00170358"/>
    <w:rsid w:val="00170AA5"/>
    <w:rsid w:val="00171C94"/>
    <w:rsid w:val="00172653"/>
    <w:rsid w:val="00172877"/>
    <w:rsid w:val="001728EB"/>
    <w:rsid w:val="00172B73"/>
    <w:rsid w:val="00173122"/>
    <w:rsid w:val="001739B4"/>
    <w:rsid w:val="00173A8E"/>
    <w:rsid w:val="00173BE2"/>
    <w:rsid w:val="00174F32"/>
    <w:rsid w:val="001759BE"/>
    <w:rsid w:val="00175C0E"/>
    <w:rsid w:val="00175E49"/>
    <w:rsid w:val="00177B9E"/>
    <w:rsid w:val="001804AE"/>
    <w:rsid w:val="00180C7E"/>
    <w:rsid w:val="00180DC6"/>
    <w:rsid w:val="00180F6B"/>
    <w:rsid w:val="00181060"/>
    <w:rsid w:val="0018143F"/>
    <w:rsid w:val="00181A7D"/>
    <w:rsid w:val="001823F7"/>
    <w:rsid w:val="00182419"/>
    <w:rsid w:val="0018299C"/>
    <w:rsid w:val="00182D62"/>
    <w:rsid w:val="00183105"/>
    <w:rsid w:val="0018323A"/>
    <w:rsid w:val="001848AE"/>
    <w:rsid w:val="00184938"/>
    <w:rsid w:val="00184BD2"/>
    <w:rsid w:val="00184EBE"/>
    <w:rsid w:val="00186C4E"/>
    <w:rsid w:val="00187328"/>
    <w:rsid w:val="0018764F"/>
    <w:rsid w:val="001876C7"/>
    <w:rsid w:val="00187D8A"/>
    <w:rsid w:val="00187DC0"/>
    <w:rsid w:val="00190AC1"/>
    <w:rsid w:val="001910D0"/>
    <w:rsid w:val="00191109"/>
    <w:rsid w:val="00191AB3"/>
    <w:rsid w:val="00191D1A"/>
    <w:rsid w:val="00191E82"/>
    <w:rsid w:val="00191F76"/>
    <w:rsid w:val="00192E9B"/>
    <w:rsid w:val="0019341A"/>
    <w:rsid w:val="00193A15"/>
    <w:rsid w:val="00193B79"/>
    <w:rsid w:val="00194B33"/>
    <w:rsid w:val="00194C7D"/>
    <w:rsid w:val="00194DD4"/>
    <w:rsid w:val="001950C4"/>
    <w:rsid w:val="0019628D"/>
    <w:rsid w:val="00196482"/>
    <w:rsid w:val="001968D0"/>
    <w:rsid w:val="00196BBF"/>
    <w:rsid w:val="00196D50"/>
    <w:rsid w:val="00197186"/>
    <w:rsid w:val="00197CF6"/>
    <w:rsid w:val="00197DF9"/>
    <w:rsid w:val="00197F04"/>
    <w:rsid w:val="00197FEE"/>
    <w:rsid w:val="001A013E"/>
    <w:rsid w:val="001A0590"/>
    <w:rsid w:val="001A0AEE"/>
    <w:rsid w:val="001A1490"/>
    <w:rsid w:val="001A1987"/>
    <w:rsid w:val="001A19C0"/>
    <w:rsid w:val="001A1A91"/>
    <w:rsid w:val="001A1B3B"/>
    <w:rsid w:val="001A1B3F"/>
    <w:rsid w:val="001A1BAF"/>
    <w:rsid w:val="001A1CBB"/>
    <w:rsid w:val="001A2564"/>
    <w:rsid w:val="001A3E8B"/>
    <w:rsid w:val="001A423F"/>
    <w:rsid w:val="001A4CD4"/>
    <w:rsid w:val="001A4DA2"/>
    <w:rsid w:val="001A57D9"/>
    <w:rsid w:val="001A5F6F"/>
    <w:rsid w:val="001A6173"/>
    <w:rsid w:val="001A63CC"/>
    <w:rsid w:val="001A6557"/>
    <w:rsid w:val="001A679A"/>
    <w:rsid w:val="001A68D0"/>
    <w:rsid w:val="001A6A33"/>
    <w:rsid w:val="001A6CBA"/>
    <w:rsid w:val="001A7372"/>
    <w:rsid w:val="001A776F"/>
    <w:rsid w:val="001A7976"/>
    <w:rsid w:val="001A7DDC"/>
    <w:rsid w:val="001A7E62"/>
    <w:rsid w:val="001B0D97"/>
    <w:rsid w:val="001B0EE2"/>
    <w:rsid w:val="001B0F14"/>
    <w:rsid w:val="001B12D7"/>
    <w:rsid w:val="001B1DE7"/>
    <w:rsid w:val="001B2A00"/>
    <w:rsid w:val="001B2A39"/>
    <w:rsid w:val="001B2E2D"/>
    <w:rsid w:val="001B35CB"/>
    <w:rsid w:val="001B3BD3"/>
    <w:rsid w:val="001B47AE"/>
    <w:rsid w:val="001B48EF"/>
    <w:rsid w:val="001B53D3"/>
    <w:rsid w:val="001B56B7"/>
    <w:rsid w:val="001B5A5D"/>
    <w:rsid w:val="001C0075"/>
    <w:rsid w:val="001C0CC7"/>
    <w:rsid w:val="001C0E79"/>
    <w:rsid w:val="001C15C3"/>
    <w:rsid w:val="001C1CE5"/>
    <w:rsid w:val="001C27A4"/>
    <w:rsid w:val="001C27F0"/>
    <w:rsid w:val="001C2BC1"/>
    <w:rsid w:val="001C2CE7"/>
    <w:rsid w:val="001C2DB9"/>
    <w:rsid w:val="001C3D2A"/>
    <w:rsid w:val="001C3EE0"/>
    <w:rsid w:val="001C421F"/>
    <w:rsid w:val="001C5151"/>
    <w:rsid w:val="001C5C14"/>
    <w:rsid w:val="001C6260"/>
    <w:rsid w:val="001C678D"/>
    <w:rsid w:val="001C67C4"/>
    <w:rsid w:val="001C6AAC"/>
    <w:rsid w:val="001C7746"/>
    <w:rsid w:val="001C7C6A"/>
    <w:rsid w:val="001D0065"/>
    <w:rsid w:val="001D013F"/>
    <w:rsid w:val="001D03A8"/>
    <w:rsid w:val="001D0779"/>
    <w:rsid w:val="001D09EA"/>
    <w:rsid w:val="001D0F76"/>
    <w:rsid w:val="001D1E97"/>
    <w:rsid w:val="001D20C2"/>
    <w:rsid w:val="001D248B"/>
    <w:rsid w:val="001D3C05"/>
    <w:rsid w:val="001D3ED9"/>
    <w:rsid w:val="001D4060"/>
    <w:rsid w:val="001D44F0"/>
    <w:rsid w:val="001D4BD6"/>
    <w:rsid w:val="001D5027"/>
    <w:rsid w:val="001D51BA"/>
    <w:rsid w:val="001D5BF3"/>
    <w:rsid w:val="001D6041"/>
    <w:rsid w:val="001D60B5"/>
    <w:rsid w:val="001D6342"/>
    <w:rsid w:val="001D6973"/>
    <w:rsid w:val="001D6999"/>
    <w:rsid w:val="001D6C73"/>
    <w:rsid w:val="001D6D53"/>
    <w:rsid w:val="001D73CE"/>
    <w:rsid w:val="001D7D22"/>
    <w:rsid w:val="001E016A"/>
    <w:rsid w:val="001E0714"/>
    <w:rsid w:val="001E171E"/>
    <w:rsid w:val="001E1D83"/>
    <w:rsid w:val="001E21C9"/>
    <w:rsid w:val="001E243B"/>
    <w:rsid w:val="001E2560"/>
    <w:rsid w:val="001E2A71"/>
    <w:rsid w:val="001E3880"/>
    <w:rsid w:val="001E3A1E"/>
    <w:rsid w:val="001E4002"/>
    <w:rsid w:val="001E488E"/>
    <w:rsid w:val="001E53C3"/>
    <w:rsid w:val="001E549B"/>
    <w:rsid w:val="001E58E2"/>
    <w:rsid w:val="001E5D5B"/>
    <w:rsid w:val="001E5E70"/>
    <w:rsid w:val="001E62EB"/>
    <w:rsid w:val="001E6AD5"/>
    <w:rsid w:val="001E6D4D"/>
    <w:rsid w:val="001E7A13"/>
    <w:rsid w:val="001E7A28"/>
    <w:rsid w:val="001E7AED"/>
    <w:rsid w:val="001E7D0C"/>
    <w:rsid w:val="001F038D"/>
    <w:rsid w:val="001F062A"/>
    <w:rsid w:val="001F0CA3"/>
    <w:rsid w:val="001F0D4C"/>
    <w:rsid w:val="001F0D7E"/>
    <w:rsid w:val="001F135F"/>
    <w:rsid w:val="001F1887"/>
    <w:rsid w:val="001F1C40"/>
    <w:rsid w:val="001F2D1F"/>
    <w:rsid w:val="001F2DE9"/>
    <w:rsid w:val="001F3080"/>
    <w:rsid w:val="001F3916"/>
    <w:rsid w:val="001F3D80"/>
    <w:rsid w:val="001F4D68"/>
    <w:rsid w:val="001F54C5"/>
    <w:rsid w:val="001F589D"/>
    <w:rsid w:val="001F5E74"/>
    <w:rsid w:val="001F615C"/>
    <w:rsid w:val="001F6258"/>
    <w:rsid w:val="001F662C"/>
    <w:rsid w:val="001F6985"/>
    <w:rsid w:val="001F6A32"/>
    <w:rsid w:val="001F6A91"/>
    <w:rsid w:val="001F7074"/>
    <w:rsid w:val="001F721D"/>
    <w:rsid w:val="001F7D6C"/>
    <w:rsid w:val="001F7F2E"/>
    <w:rsid w:val="00200490"/>
    <w:rsid w:val="00201367"/>
    <w:rsid w:val="002013A8"/>
    <w:rsid w:val="00201F3A"/>
    <w:rsid w:val="002020DF"/>
    <w:rsid w:val="00202CE1"/>
    <w:rsid w:val="00202F14"/>
    <w:rsid w:val="002031C9"/>
    <w:rsid w:val="002038F5"/>
    <w:rsid w:val="00203F96"/>
    <w:rsid w:val="002041F2"/>
    <w:rsid w:val="00204663"/>
    <w:rsid w:val="00204958"/>
    <w:rsid w:val="00204B3F"/>
    <w:rsid w:val="00205566"/>
    <w:rsid w:val="002069B2"/>
    <w:rsid w:val="00206D8A"/>
    <w:rsid w:val="002077C6"/>
    <w:rsid w:val="002079F0"/>
    <w:rsid w:val="00207FA3"/>
    <w:rsid w:val="00210B1D"/>
    <w:rsid w:val="00210F63"/>
    <w:rsid w:val="00211089"/>
    <w:rsid w:val="0021168B"/>
    <w:rsid w:val="002117D8"/>
    <w:rsid w:val="00211EE9"/>
    <w:rsid w:val="00212477"/>
    <w:rsid w:val="00212879"/>
    <w:rsid w:val="00212DC4"/>
    <w:rsid w:val="00213527"/>
    <w:rsid w:val="00213826"/>
    <w:rsid w:val="00214030"/>
    <w:rsid w:val="0021406F"/>
    <w:rsid w:val="00214BA8"/>
    <w:rsid w:val="00214DA8"/>
    <w:rsid w:val="00215423"/>
    <w:rsid w:val="002158FA"/>
    <w:rsid w:val="00215AEA"/>
    <w:rsid w:val="00215BE6"/>
    <w:rsid w:val="00216036"/>
    <w:rsid w:val="00216235"/>
    <w:rsid w:val="0021730A"/>
    <w:rsid w:val="00217C46"/>
    <w:rsid w:val="00217C91"/>
    <w:rsid w:val="0022022A"/>
    <w:rsid w:val="0022057E"/>
    <w:rsid w:val="00220600"/>
    <w:rsid w:val="00220668"/>
    <w:rsid w:val="002209B8"/>
    <w:rsid w:val="00220DD8"/>
    <w:rsid w:val="002213E0"/>
    <w:rsid w:val="002216A8"/>
    <w:rsid w:val="00221A99"/>
    <w:rsid w:val="002224DB"/>
    <w:rsid w:val="002227AE"/>
    <w:rsid w:val="00222920"/>
    <w:rsid w:val="00222AFD"/>
    <w:rsid w:val="00222B24"/>
    <w:rsid w:val="00223170"/>
    <w:rsid w:val="00223607"/>
    <w:rsid w:val="00223FCB"/>
    <w:rsid w:val="0022450D"/>
    <w:rsid w:val="00224F6D"/>
    <w:rsid w:val="002252C3"/>
    <w:rsid w:val="00225C54"/>
    <w:rsid w:val="00225E48"/>
    <w:rsid w:val="002265B8"/>
    <w:rsid w:val="00226E45"/>
    <w:rsid w:val="00227156"/>
    <w:rsid w:val="00227722"/>
    <w:rsid w:val="00227DBB"/>
    <w:rsid w:val="002300E2"/>
    <w:rsid w:val="00230765"/>
    <w:rsid w:val="00231200"/>
    <w:rsid w:val="002316E7"/>
    <w:rsid w:val="002319E4"/>
    <w:rsid w:val="0023278A"/>
    <w:rsid w:val="00232DAA"/>
    <w:rsid w:val="002332CD"/>
    <w:rsid w:val="00233520"/>
    <w:rsid w:val="0023412D"/>
    <w:rsid w:val="002344AB"/>
    <w:rsid w:val="00234500"/>
    <w:rsid w:val="00234652"/>
    <w:rsid w:val="002349D4"/>
    <w:rsid w:val="00235632"/>
    <w:rsid w:val="00235848"/>
    <w:rsid w:val="00235872"/>
    <w:rsid w:val="00235904"/>
    <w:rsid w:val="002363AE"/>
    <w:rsid w:val="00236A7C"/>
    <w:rsid w:val="00236D22"/>
    <w:rsid w:val="00237453"/>
    <w:rsid w:val="002375D3"/>
    <w:rsid w:val="002379E9"/>
    <w:rsid w:val="00237A12"/>
    <w:rsid w:val="00237F63"/>
    <w:rsid w:val="002404C5"/>
    <w:rsid w:val="002407AA"/>
    <w:rsid w:val="00240FB1"/>
    <w:rsid w:val="00241545"/>
    <w:rsid w:val="00241559"/>
    <w:rsid w:val="0024170B"/>
    <w:rsid w:val="00241930"/>
    <w:rsid w:val="00241B89"/>
    <w:rsid w:val="00241E4B"/>
    <w:rsid w:val="00241F21"/>
    <w:rsid w:val="0024243F"/>
    <w:rsid w:val="0024278C"/>
    <w:rsid w:val="002428FB"/>
    <w:rsid w:val="002432B2"/>
    <w:rsid w:val="002435B3"/>
    <w:rsid w:val="00243A0A"/>
    <w:rsid w:val="0024464B"/>
    <w:rsid w:val="00244785"/>
    <w:rsid w:val="00244DEC"/>
    <w:rsid w:val="002451ED"/>
    <w:rsid w:val="002453DE"/>
    <w:rsid w:val="002458EB"/>
    <w:rsid w:val="00245F3D"/>
    <w:rsid w:val="002468EA"/>
    <w:rsid w:val="002469FA"/>
    <w:rsid w:val="00246A88"/>
    <w:rsid w:val="00246CC1"/>
    <w:rsid w:val="00246D88"/>
    <w:rsid w:val="00246FD8"/>
    <w:rsid w:val="002472D9"/>
    <w:rsid w:val="00247C73"/>
    <w:rsid w:val="00247E6A"/>
    <w:rsid w:val="002500C8"/>
    <w:rsid w:val="002500E4"/>
    <w:rsid w:val="002501C4"/>
    <w:rsid w:val="0025093F"/>
    <w:rsid w:val="00250B54"/>
    <w:rsid w:val="00250F71"/>
    <w:rsid w:val="0025100D"/>
    <w:rsid w:val="002514C7"/>
    <w:rsid w:val="00251B29"/>
    <w:rsid w:val="00251BAB"/>
    <w:rsid w:val="00252141"/>
    <w:rsid w:val="00252272"/>
    <w:rsid w:val="002529E2"/>
    <w:rsid w:val="002530A3"/>
    <w:rsid w:val="002533F8"/>
    <w:rsid w:val="002543A4"/>
    <w:rsid w:val="00254877"/>
    <w:rsid w:val="00254B91"/>
    <w:rsid w:val="00254C8E"/>
    <w:rsid w:val="002555D8"/>
    <w:rsid w:val="0025698D"/>
    <w:rsid w:val="002573D7"/>
    <w:rsid w:val="00257543"/>
    <w:rsid w:val="00257B76"/>
    <w:rsid w:val="00257D26"/>
    <w:rsid w:val="00260023"/>
    <w:rsid w:val="00260BDC"/>
    <w:rsid w:val="00260DD7"/>
    <w:rsid w:val="002611E7"/>
    <w:rsid w:val="002617E7"/>
    <w:rsid w:val="00261CE1"/>
    <w:rsid w:val="00262A11"/>
    <w:rsid w:val="00263A1F"/>
    <w:rsid w:val="00263D1D"/>
    <w:rsid w:val="00264228"/>
    <w:rsid w:val="00264334"/>
    <w:rsid w:val="0026473E"/>
    <w:rsid w:val="00264A90"/>
    <w:rsid w:val="00264AA4"/>
    <w:rsid w:val="00264B04"/>
    <w:rsid w:val="0026545A"/>
    <w:rsid w:val="0026590C"/>
    <w:rsid w:val="00265D53"/>
    <w:rsid w:val="00266214"/>
    <w:rsid w:val="002662D8"/>
    <w:rsid w:val="00266788"/>
    <w:rsid w:val="00267772"/>
    <w:rsid w:val="00267AAD"/>
    <w:rsid w:val="00267C83"/>
    <w:rsid w:val="0027113D"/>
    <w:rsid w:val="0027144F"/>
    <w:rsid w:val="00271813"/>
    <w:rsid w:val="00271F3A"/>
    <w:rsid w:val="00272507"/>
    <w:rsid w:val="00272568"/>
    <w:rsid w:val="00273278"/>
    <w:rsid w:val="002734F0"/>
    <w:rsid w:val="0027362F"/>
    <w:rsid w:val="002736D7"/>
    <w:rsid w:val="002737F4"/>
    <w:rsid w:val="00273B21"/>
    <w:rsid w:val="002745DA"/>
    <w:rsid w:val="0027491C"/>
    <w:rsid w:val="00274FA1"/>
    <w:rsid w:val="002750EA"/>
    <w:rsid w:val="0027511F"/>
    <w:rsid w:val="00275513"/>
    <w:rsid w:val="00275664"/>
    <w:rsid w:val="00275AF9"/>
    <w:rsid w:val="00275B84"/>
    <w:rsid w:val="00275CAC"/>
    <w:rsid w:val="002762E7"/>
    <w:rsid w:val="00276371"/>
    <w:rsid w:val="00276A48"/>
    <w:rsid w:val="002772A0"/>
    <w:rsid w:val="002779F8"/>
    <w:rsid w:val="0028043A"/>
    <w:rsid w:val="002805F5"/>
    <w:rsid w:val="00280751"/>
    <w:rsid w:val="00280D5B"/>
    <w:rsid w:val="0028129B"/>
    <w:rsid w:val="00281512"/>
    <w:rsid w:val="00281BC9"/>
    <w:rsid w:val="00281FE9"/>
    <w:rsid w:val="00282405"/>
    <w:rsid w:val="002826D4"/>
    <w:rsid w:val="0028280A"/>
    <w:rsid w:val="002831D8"/>
    <w:rsid w:val="00283427"/>
    <w:rsid w:val="0028374C"/>
    <w:rsid w:val="00284412"/>
    <w:rsid w:val="00285069"/>
    <w:rsid w:val="002853EF"/>
    <w:rsid w:val="002858F5"/>
    <w:rsid w:val="002860EA"/>
    <w:rsid w:val="002862DD"/>
    <w:rsid w:val="0028659D"/>
    <w:rsid w:val="002865F7"/>
    <w:rsid w:val="00286736"/>
    <w:rsid w:val="00286ACD"/>
    <w:rsid w:val="00286D46"/>
    <w:rsid w:val="00287242"/>
    <w:rsid w:val="002874B0"/>
    <w:rsid w:val="00287729"/>
    <w:rsid w:val="00287838"/>
    <w:rsid w:val="002900E4"/>
    <w:rsid w:val="00290154"/>
    <w:rsid w:val="002907B5"/>
    <w:rsid w:val="00291103"/>
    <w:rsid w:val="00291889"/>
    <w:rsid w:val="0029191F"/>
    <w:rsid w:val="00292C36"/>
    <w:rsid w:val="00292EB7"/>
    <w:rsid w:val="002932CA"/>
    <w:rsid w:val="00294034"/>
    <w:rsid w:val="00294944"/>
    <w:rsid w:val="00294B04"/>
    <w:rsid w:val="00296227"/>
    <w:rsid w:val="00296420"/>
    <w:rsid w:val="00296958"/>
    <w:rsid w:val="00296ED7"/>
    <w:rsid w:val="00296F44"/>
    <w:rsid w:val="0029777D"/>
    <w:rsid w:val="002A055E"/>
    <w:rsid w:val="002A0780"/>
    <w:rsid w:val="002A0DA0"/>
    <w:rsid w:val="002A1121"/>
    <w:rsid w:val="002A11B8"/>
    <w:rsid w:val="002A19C7"/>
    <w:rsid w:val="002A1D4E"/>
    <w:rsid w:val="002A1F9E"/>
    <w:rsid w:val="002A2869"/>
    <w:rsid w:val="002A34AE"/>
    <w:rsid w:val="002A3A74"/>
    <w:rsid w:val="002A414F"/>
    <w:rsid w:val="002A43DD"/>
    <w:rsid w:val="002A4744"/>
    <w:rsid w:val="002A4925"/>
    <w:rsid w:val="002A497E"/>
    <w:rsid w:val="002A4E5A"/>
    <w:rsid w:val="002A4FA1"/>
    <w:rsid w:val="002A534A"/>
    <w:rsid w:val="002A5EA6"/>
    <w:rsid w:val="002A694D"/>
    <w:rsid w:val="002A79AD"/>
    <w:rsid w:val="002A7C6B"/>
    <w:rsid w:val="002A7F30"/>
    <w:rsid w:val="002B01EC"/>
    <w:rsid w:val="002B026A"/>
    <w:rsid w:val="002B0475"/>
    <w:rsid w:val="002B05B6"/>
    <w:rsid w:val="002B0B4C"/>
    <w:rsid w:val="002B134C"/>
    <w:rsid w:val="002B1DAE"/>
    <w:rsid w:val="002B2005"/>
    <w:rsid w:val="002B24D6"/>
    <w:rsid w:val="002B25DD"/>
    <w:rsid w:val="002B2ADF"/>
    <w:rsid w:val="002B2DD6"/>
    <w:rsid w:val="002B3189"/>
    <w:rsid w:val="002B3497"/>
    <w:rsid w:val="002B3514"/>
    <w:rsid w:val="002B369B"/>
    <w:rsid w:val="002B386E"/>
    <w:rsid w:val="002B3BE9"/>
    <w:rsid w:val="002B40D0"/>
    <w:rsid w:val="002B43DB"/>
    <w:rsid w:val="002B47B5"/>
    <w:rsid w:val="002B4A30"/>
    <w:rsid w:val="002B4C7D"/>
    <w:rsid w:val="002B4E0D"/>
    <w:rsid w:val="002B5547"/>
    <w:rsid w:val="002B5645"/>
    <w:rsid w:val="002B5BB7"/>
    <w:rsid w:val="002B683B"/>
    <w:rsid w:val="002B780B"/>
    <w:rsid w:val="002B7B4F"/>
    <w:rsid w:val="002B7C35"/>
    <w:rsid w:val="002B7E95"/>
    <w:rsid w:val="002C0791"/>
    <w:rsid w:val="002C0EAA"/>
    <w:rsid w:val="002C1495"/>
    <w:rsid w:val="002C1B0B"/>
    <w:rsid w:val="002C23B7"/>
    <w:rsid w:val="002C2615"/>
    <w:rsid w:val="002C2BE1"/>
    <w:rsid w:val="002C35AD"/>
    <w:rsid w:val="002C35D5"/>
    <w:rsid w:val="002C3D01"/>
    <w:rsid w:val="002C3DE4"/>
    <w:rsid w:val="002C3F62"/>
    <w:rsid w:val="002C3F90"/>
    <w:rsid w:val="002C41E6"/>
    <w:rsid w:val="002C4CCE"/>
    <w:rsid w:val="002C5BF6"/>
    <w:rsid w:val="002C5E4E"/>
    <w:rsid w:val="002C5E9A"/>
    <w:rsid w:val="002C6BE9"/>
    <w:rsid w:val="002D0348"/>
    <w:rsid w:val="002D070D"/>
    <w:rsid w:val="002D071A"/>
    <w:rsid w:val="002D0826"/>
    <w:rsid w:val="002D0C3D"/>
    <w:rsid w:val="002D0C57"/>
    <w:rsid w:val="002D0CE7"/>
    <w:rsid w:val="002D1931"/>
    <w:rsid w:val="002D2B5B"/>
    <w:rsid w:val="002D34B2"/>
    <w:rsid w:val="002D3663"/>
    <w:rsid w:val="002D3C4B"/>
    <w:rsid w:val="002D41E2"/>
    <w:rsid w:val="002D42B4"/>
    <w:rsid w:val="002D4730"/>
    <w:rsid w:val="002D4C69"/>
    <w:rsid w:val="002D5826"/>
    <w:rsid w:val="002D5CD1"/>
    <w:rsid w:val="002D64F5"/>
    <w:rsid w:val="002D6511"/>
    <w:rsid w:val="002D7162"/>
    <w:rsid w:val="002D7637"/>
    <w:rsid w:val="002D76FB"/>
    <w:rsid w:val="002E0100"/>
    <w:rsid w:val="002E11DE"/>
    <w:rsid w:val="002E15A4"/>
    <w:rsid w:val="002E17F2"/>
    <w:rsid w:val="002E2505"/>
    <w:rsid w:val="002E311A"/>
    <w:rsid w:val="002E3188"/>
    <w:rsid w:val="002E34DB"/>
    <w:rsid w:val="002E3899"/>
    <w:rsid w:val="002E3953"/>
    <w:rsid w:val="002E4194"/>
    <w:rsid w:val="002E464E"/>
    <w:rsid w:val="002E4B09"/>
    <w:rsid w:val="002E4B8B"/>
    <w:rsid w:val="002E4DAC"/>
    <w:rsid w:val="002E50AC"/>
    <w:rsid w:val="002E5BE3"/>
    <w:rsid w:val="002E615F"/>
    <w:rsid w:val="002E6EF9"/>
    <w:rsid w:val="002E7165"/>
    <w:rsid w:val="002E741A"/>
    <w:rsid w:val="002E79A0"/>
    <w:rsid w:val="002E7CAE"/>
    <w:rsid w:val="002F0BBD"/>
    <w:rsid w:val="002F187F"/>
    <w:rsid w:val="002F21FF"/>
    <w:rsid w:val="002F23D4"/>
    <w:rsid w:val="002F2430"/>
    <w:rsid w:val="002F2771"/>
    <w:rsid w:val="002F279F"/>
    <w:rsid w:val="002F2B26"/>
    <w:rsid w:val="002F2C04"/>
    <w:rsid w:val="002F2E14"/>
    <w:rsid w:val="002F2F9F"/>
    <w:rsid w:val="002F330E"/>
    <w:rsid w:val="002F37A9"/>
    <w:rsid w:val="002F3B1E"/>
    <w:rsid w:val="002F3DE3"/>
    <w:rsid w:val="002F40AA"/>
    <w:rsid w:val="002F4326"/>
    <w:rsid w:val="002F4C73"/>
    <w:rsid w:val="002F6210"/>
    <w:rsid w:val="002F6288"/>
    <w:rsid w:val="002F649A"/>
    <w:rsid w:val="002F6B94"/>
    <w:rsid w:val="002F7218"/>
    <w:rsid w:val="002F7407"/>
    <w:rsid w:val="0030017C"/>
    <w:rsid w:val="003002F5"/>
    <w:rsid w:val="00300565"/>
    <w:rsid w:val="00300E98"/>
    <w:rsid w:val="003011E8"/>
    <w:rsid w:val="00301CE6"/>
    <w:rsid w:val="0030256B"/>
    <w:rsid w:val="0030352E"/>
    <w:rsid w:val="00303CFC"/>
    <w:rsid w:val="00304695"/>
    <w:rsid w:val="0030501F"/>
    <w:rsid w:val="003052AD"/>
    <w:rsid w:val="003054B5"/>
    <w:rsid w:val="00305CF2"/>
    <w:rsid w:val="00306370"/>
    <w:rsid w:val="00306378"/>
    <w:rsid w:val="003070A4"/>
    <w:rsid w:val="0030721A"/>
    <w:rsid w:val="00307467"/>
    <w:rsid w:val="00307BA1"/>
    <w:rsid w:val="00307F93"/>
    <w:rsid w:val="00311066"/>
    <w:rsid w:val="00311702"/>
    <w:rsid w:val="00311E82"/>
    <w:rsid w:val="00313B16"/>
    <w:rsid w:val="00313B36"/>
    <w:rsid w:val="00313FD6"/>
    <w:rsid w:val="00314266"/>
    <w:rsid w:val="003143BD"/>
    <w:rsid w:val="00314567"/>
    <w:rsid w:val="00315520"/>
    <w:rsid w:val="00315729"/>
    <w:rsid w:val="003157FB"/>
    <w:rsid w:val="00315988"/>
    <w:rsid w:val="00315AEF"/>
    <w:rsid w:val="00315B4C"/>
    <w:rsid w:val="00315E1B"/>
    <w:rsid w:val="0031660A"/>
    <w:rsid w:val="00316780"/>
    <w:rsid w:val="00316A7D"/>
    <w:rsid w:val="00317570"/>
    <w:rsid w:val="003203ED"/>
    <w:rsid w:val="00320F17"/>
    <w:rsid w:val="003213FD"/>
    <w:rsid w:val="00321812"/>
    <w:rsid w:val="00321A7B"/>
    <w:rsid w:val="00322C9F"/>
    <w:rsid w:val="00322D4E"/>
    <w:rsid w:val="00322E48"/>
    <w:rsid w:val="003232FD"/>
    <w:rsid w:val="00323C5D"/>
    <w:rsid w:val="00323CB0"/>
    <w:rsid w:val="00324091"/>
    <w:rsid w:val="00324CD5"/>
    <w:rsid w:val="00324D23"/>
    <w:rsid w:val="00325282"/>
    <w:rsid w:val="00325390"/>
    <w:rsid w:val="003254FB"/>
    <w:rsid w:val="003260BF"/>
    <w:rsid w:val="003262A8"/>
    <w:rsid w:val="0032640D"/>
    <w:rsid w:val="003269DD"/>
    <w:rsid w:val="00326CB0"/>
    <w:rsid w:val="00326FD1"/>
    <w:rsid w:val="003273C0"/>
    <w:rsid w:val="0032772D"/>
    <w:rsid w:val="00327997"/>
    <w:rsid w:val="00330CE2"/>
    <w:rsid w:val="003310E8"/>
    <w:rsid w:val="00331751"/>
    <w:rsid w:val="00331B7B"/>
    <w:rsid w:val="00331F26"/>
    <w:rsid w:val="003322CD"/>
    <w:rsid w:val="00332420"/>
    <w:rsid w:val="003325FC"/>
    <w:rsid w:val="003327C5"/>
    <w:rsid w:val="00332B1C"/>
    <w:rsid w:val="00332EAF"/>
    <w:rsid w:val="00333116"/>
    <w:rsid w:val="00333185"/>
    <w:rsid w:val="00333225"/>
    <w:rsid w:val="0033364E"/>
    <w:rsid w:val="003336CE"/>
    <w:rsid w:val="00333B22"/>
    <w:rsid w:val="00333FDF"/>
    <w:rsid w:val="0033408F"/>
    <w:rsid w:val="00334579"/>
    <w:rsid w:val="00334F48"/>
    <w:rsid w:val="003353CC"/>
    <w:rsid w:val="00335858"/>
    <w:rsid w:val="003359E5"/>
    <w:rsid w:val="00335FF3"/>
    <w:rsid w:val="0033686A"/>
    <w:rsid w:val="00336BDA"/>
    <w:rsid w:val="0033716A"/>
    <w:rsid w:val="003377FB"/>
    <w:rsid w:val="00337CEE"/>
    <w:rsid w:val="00340108"/>
    <w:rsid w:val="00340B8C"/>
    <w:rsid w:val="00340CFD"/>
    <w:rsid w:val="0034176C"/>
    <w:rsid w:val="00341A2B"/>
    <w:rsid w:val="00342195"/>
    <w:rsid w:val="00342204"/>
    <w:rsid w:val="00342875"/>
    <w:rsid w:val="00342BD7"/>
    <w:rsid w:val="00343554"/>
    <w:rsid w:val="0034471E"/>
    <w:rsid w:val="00344746"/>
    <w:rsid w:val="00344772"/>
    <w:rsid w:val="00344829"/>
    <w:rsid w:val="00344C6D"/>
    <w:rsid w:val="00344C6F"/>
    <w:rsid w:val="00344E37"/>
    <w:rsid w:val="00345082"/>
    <w:rsid w:val="003454B7"/>
    <w:rsid w:val="00345AE9"/>
    <w:rsid w:val="00345BB4"/>
    <w:rsid w:val="003464D5"/>
    <w:rsid w:val="0034678C"/>
    <w:rsid w:val="003467CA"/>
    <w:rsid w:val="003468A0"/>
    <w:rsid w:val="00346926"/>
    <w:rsid w:val="00346DB5"/>
    <w:rsid w:val="00347111"/>
    <w:rsid w:val="00347291"/>
    <w:rsid w:val="00347568"/>
    <w:rsid w:val="003477B1"/>
    <w:rsid w:val="003477CF"/>
    <w:rsid w:val="0034793D"/>
    <w:rsid w:val="00347A76"/>
    <w:rsid w:val="00350D33"/>
    <w:rsid w:val="00351070"/>
    <w:rsid w:val="00351144"/>
    <w:rsid w:val="00351AB1"/>
    <w:rsid w:val="00351E6B"/>
    <w:rsid w:val="00352AAB"/>
    <w:rsid w:val="00352D3D"/>
    <w:rsid w:val="0035342F"/>
    <w:rsid w:val="003536CA"/>
    <w:rsid w:val="003536DA"/>
    <w:rsid w:val="00354703"/>
    <w:rsid w:val="00354DFB"/>
    <w:rsid w:val="00354ED0"/>
    <w:rsid w:val="00354FDE"/>
    <w:rsid w:val="00355457"/>
    <w:rsid w:val="003555FD"/>
    <w:rsid w:val="00355FFA"/>
    <w:rsid w:val="00356A14"/>
    <w:rsid w:val="00356FB9"/>
    <w:rsid w:val="0035711F"/>
    <w:rsid w:val="00357380"/>
    <w:rsid w:val="00357458"/>
    <w:rsid w:val="003578F0"/>
    <w:rsid w:val="00357942"/>
    <w:rsid w:val="00357C0B"/>
    <w:rsid w:val="003602D9"/>
    <w:rsid w:val="003604CE"/>
    <w:rsid w:val="00361733"/>
    <w:rsid w:val="0036189F"/>
    <w:rsid w:val="00362555"/>
    <w:rsid w:val="00362746"/>
    <w:rsid w:val="00362A33"/>
    <w:rsid w:val="00362E87"/>
    <w:rsid w:val="0036328F"/>
    <w:rsid w:val="003634A6"/>
    <w:rsid w:val="00363684"/>
    <w:rsid w:val="00363A2C"/>
    <w:rsid w:val="00363A9D"/>
    <w:rsid w:val="00364208"/>
    <w:rsid w:val="00365ECD"/>
    <w:rsid w:val="00365F39"/>
    <w:rsid w:val="003676B0"/>
    <w:rsid w:val="003704C3"/>
    <w:rsid w:val="00370E47"/>
    <w:rsid w:val="00372454"/>
    <w:rsid w:val="00372499"/>
    <w:rsid w:val="003724EF"/>
    <w:rsid w:val="003725BE"/>
    <w:rsid w:val="00372600"/>
    <w:rsid w:val="00372801"/>
    <w:rsid w:val="00372A64"/>
    <w:rsid w:val="00372F85"/>
    <w:rsid w:val="00372F94"/>
    <w:rsid w:val="00373D52"/>
    <w:rsid w:val="003740ED"/>
    <w:rsid w:val="003742AC"/>
    <w:rsid w:val="003745CA"/>
    <w:rsid w:val="00374ADB"/>
    <w:rsid w:val="00375066"/>
    <w:rsid w:val="00375CC3"/>
    <w:rsid w:val="00376DE9"/>
    <w:rsid w:val="00377200"/>
    <w:rsid w:val="00377297"/>
    <w:rsid w:val="003773C4"/>
    <w:rsid w:val="00377618"/>
    <w:rsid w:val="00377BE1"/>
    <w:rsid w:val="00377CE1"/>
    <w:rsid w:val="0038007B"/>
    <w:rsid w:val="003808DD"/>
    <w:rsid w:val="00380FDC"/>
    <w:rsid w:val="0038141E"/>
    <w:rsid w:val="0038156D"/>
    <w:rsid w:val="00381E47"/>
    <w:rsid w:val="0038257C"/>
    <w:rsid w:val="0038261A"/>
    <w:rsid w:val="00382770"/>
    <w:rsid w:val="00382A5E"/>
    <w:rsid w:val="00382CA6"/>
    <w:rsid w:val="0038302D"/>
    <w:rsid w:val="003835F8"/>
    <w:rsid w:val="00383614"/>
    <w:rsid w:val="00383884"/>
    <w:rsid w:val="00384877"/>
    <w:rsid w:val="003849F6"/>
    <w:rsid w:val="00384E51"/>
    <w:rsid w:val="003852B7"/>
    <w:rsid w:val="00385522"/>
    <w:rsid w:val="003859AA"/>
    <w:rsid w:val="00385AFC"/>
    <w:rsid w:val="00385BF0"/>
    <w:rsid w:val="00385DD2"/>
    <w:rsid w:val="003861AC"/>
    <w:rsid w:val="00387297"/>
    <w:rsid w:val="003872E1"/>
    <w:rsid w:val="00387A9E"/>
    <w:rsid w:val="00390543"/>
    <w:rsid w:val="00390E46"/>
    <w:rsid w:val="0039108E"/>
    <w:rsid w:val="0039171C"/>
    <w:rsid w:val="00391A71"/>
    <w:rsid w:val="00391B52"/>
    <w:rsid w:val="00391E1E"/>
    <w:rsid w:val="00392D75"/>
    <w:rsid w:val="0039372A"/>
    <w:rsid w:val="003939FF"/>
    <w:rsid w:val="00393A76"/>
    <w:rsid w:val="00393ADD"/>
    <w:rsid w:val="00393BDE"/>
    <w:rsid w:val="00394622"/>
    <w:rsid w:val="00394DB8"/>
    <w:rsid w:val="00395568"/>
    <w:rsid w:val="00395F9C"/>
    <w:rsid w:val="0039778B"/>
    <w:rsid w:val="003A0613"/>
    <w:rsid w:val="003A0B91"/>
    <w:rsid w:val="003A0BA6"/>
    <w:rsid w:val="003A0E41"/>
    <w:rsid w:val="003A141B"/>
    <w:rsid w:val="003A1FE1"/>
    <w:rsid w:val="003A20D1"/>
    <w:rsid w:val="003A2223"/>
    <w:rsid w:val="003A272A"/>
    <w:rsid w:val="003A2A0F"/>
    <w:rsid w:val="003A2BB7"/>
    <w:rsid w:val="003A3147"/>
    <w:rsid w:val="003A3602"/>
    <w:rsid w:val="003A3975"/>
    <w:rsid w:val="003A3A66"/>
    <w:rsid w:val="003A40F7"/>
    <w:rsid w:val="003A41CA"/>
    <w:rsid w:val="003A440B"/>
    <w:rsid w:val="003A45A1"/>
    <w:rsid w:val="003A562E"/>
    <w:rsid w:val="003A5B0A"/>
    <w:rsid w:val="003A6BAC"/>
    <w:rsid w:val="003A6E97"/>
    <w:rsid w:val="003A7201"/>
    <w:rsid w:val="003A76F9"/>
    <w:rsid w:val="003A7EF3"/>
    <w:rsid w:val="003A7F0D"/>
    <w:rsid w:val="003B014B"/>
    <w:rsid w:val="003B0150"/>
    <w:rsid w:val="003B0CB1"/>
    <w:rsid w:val="003B0E81"/>
    <w:rsid w:val="003B159C"/>
    <w:rsid w:val="003B1EDF"/>
    <w:rsid w:val="003B21D5"/>
    <w:rsid w:val="003B21E6"/>
    <w:rsid w:val="003B353F"/>
    <w:rsid w:val="003B369F"/>
    <w:rsid w:val="003B36A3"/>
    <w:rsid w:val="003B3B14"/>
    <w:rsid w:val="003B3BBA"/>
    <w:rsid w:val="003B4323"/>
    <w:rsid w:val="003B43AC"/>
    <w:rsid w:val="003B43B1"/>
    <w:rsid w:val="003B4E6E"/>
    <w:rsid w:val="003B5716"/>
    <w:rsid w:val="003B5A34"/>
    <w:rsid w:val="003B669F"/>
    <w:rsid w:val="003B67BB"/>
    <w:rsid w:val="003B69CB"/>
    <w:rsid w:val="003B6A3F"/>
    <w:rsid w:val="003B6DF4"/>
    <w:rsid w:val="003B7FE5"/>
    <w:rsid w:val="003C00F8"/>
    <w:rsid w:val="003C0302"/>
    <w:rsid w:val="003C0737"/>
    <w:rsid w:val="003C0D2E"/>
    <w:rsid w:val="003C0D3E"/>
    <w:rsid w:val="003C11C8"/>
    <w:rsid w:val="003C20AB"/>
    <w:rsid w:val="003C20FB"/>
    <w:rsid w:val="003C2702"/>
    <w:rsid w:val="003C2D6A"/>
    <w:rsid w:val="003C32A6"/>
    <w:rsid w:val="003C3486"/>
    <w:rsid w:val="003C39E2"/>
    <w:rsid w:val="003C3B42"/>
    <w:rsid w:val="003C3D12"/>
    <w:rsid w:val="003C3ECC"/>
    <w:rsid w:val="003C4853"/>
    <w:rsid w:val="003C4F26"/>
    <w:rsid w:val="003C5328"/>
    <w:rsid w:val="003C57FA"/>
    <w:rsid w:val="003C5C73"/>
    <w:rsid w:val="003C7806"/>
    <w:rsid w:val="003C7D09"/>
    <w:rsid w:val="003D062A"/>
    <w:rsid w:val="003D0727"/>
    <w:rsid w:val="003D0AFE"/>
    <w:rsid w:val="003D109F"/>
    <w:rsid w:val="003D1A3D"/>
    <w:rsid w:val="003D1B5D"/>
    <w:rsid w:val="003D1B83"/>
    <w:rsid w:val="003D1BD0"/>
    <w:rsid w:val="003D1C64"/>
    <w:rsid w:val="003D21A1"/>
    <w:rsid w:val="003D226A"/>
    <w:rsid w:val="003D2432"/>
    <w:rsid w:val="003D2478"/>
    <w:rsid w:val="003D2569"/>
    <w:rsid w:val="003D2EB8"/>
    <w:rsid w:val="003D30BF"/>
    <w:rsid w:val="003D3123"/>
    <w:rsid w:val="003D36EB"/>
    <w:rsid w:val="003D3C3E"/>
    <w:rsid w:val="003D3C45"/>
    <w:rsid w:val="003D3C83"/>
    <w:rsid w:val="003D423B"/>
    <w:rsid w:val="003D512E"/>
    <w:rsid w:val="003D5197"/>
    <w:rsid w:val="003D519E"/>
    <w:rsid w:val="003D5633"/>
    <w:rsid w:val="003D5851"/>
    <w:rsid w:val="003D5B1F"/>
    <w:rsid w:val="003D5DD4"/>
    <w:rsid w:val="003D6506"/>
    <w:rsid w:val="003D6525"/>
    <w:rsid w:val="003D6D4D"/>
    <w:rsid w:val="003D720C"/>
    <w:rsid w:val="003D73C1"/>
    <w:rsid w:val="003D744D"/>
    <w:rsid w:val="003D763C"/>
    <w:rsid w:val="003D7743"/>
    <w:rsid w:val="003D7DB2"/>
    <w:rsid w:val="003E00AC"/>
    <w:rsid w:val="003E0647"/>
    <w:rsid w:val="003E15FA"/>
    <w:rsid w:val="003E20F9"/>
    <w:rsid w:val="003E2CB9"/>
    <w:rsid w:val="003E2E7C"/>
    <w:rsid w:val="003E3124"/>
    <w:rsid w:val="003E3242"/>
    <w:rsid w:val="003E3428"/>
    <w:rsid w:val="003E397B"/>
    <w:rsid w:val="003E3F14"/>
    <w:rsid w:val="003E4A66"/>
    <w:rsid w:val="003E4CE9"/>
    <w:rsid w:val="003E5174"/>
    <w:rsid w:val="003E5488"/>
    <w:rsid w:val="003E55E4"/>
    <w:rsid w:val="003E5A16"/>
    <w:rsid w:val="003E5FC2"/>
    <w:rsid w:val="003E60C1"/>
    <w:rsid w:val="003E64C8"/>
    <w:rsid w:val="003E74E3"/>
    <w:rsid w:val="003E7DB5"/>
    <w:rsid w:val="003F0169"/>
    <w:rsid w:val="003F05C7"/>
    <w:rsid w:val="003F12BD"/>
    <w:rsid w:val="003F16B5"/>
    <w:rsid w:val="003F18FB"/>
    <w:rsid w:val="003F2018"/>
    <w:rsid w:val="003F2A19"/>
    <w:rsid w:val="003F2CD4"/>
    <w:rsid w:val="003F2DC6"/>
    <w:rsid w:val="003F4154"/>
    <w:rsid w:val="003F46A6"/>
    <w:rsid w:val="003F5BCD"/>
    <w:rsid w:val="003F65B9"/>
    <w:rsid w:val="003F6B22"/>
    <w:rsid w:val="003F6BBE"/>
    <w:rsid w:val="003F6E2C"/>
    <w:rsid w:val="003F78BC"/>
    <w:rsid w:val="003F7B45"/>
    <w:rsid w:val="004000E8"/>
    <w:rsid w:val="00401337"/>
    <w:rsid w:val="004013BD"/>
    <w:rsid w:val="004015C6"/>
    <w:rsid w:val="00401E49"/>
    <w:rsid w:val="00401FEB"/>
    <w:rsid w:val="004023A4"/>
    <w:rsid w:val="00402BD0"/>
    <w:rsid w:val="00402D42"/>
    <w:rsid w:val="00402E2B"/>
    <w:rsid w:val="004033B5"/>
    <w:rsid w:val="00403AD9"/>
    <w:rsid w:val="00403D72"/>
    <w:rsid w:val="00403EFE"/>
    <w:rsid w:val="00403F5B"/>
    <w:rsid w:val="004041B4"/>
    <w:rsid w:val="004047E7"/>
    <w:rsid w:val="004049D0"/>
    <w:rsid w:val="00404DA2"/>
    <w:rsid w:val="004050EA"/>
    <w:rsid w:val="0040512B"/>
    <w:rsid w:val="004051A4"/>
    <w:rsid w:val="00405CA5"/>
    <w:rsid w:val="00406632"/>
    <w:rsid w:val="004067BC"/>
    <w:rsid w:val="00406888"/>
    <w:rsid w:val="00407CD3"/>
    <w:rsid w:val="00407CD8"/>
    <w:rsid w:val="00407DBA"/>
    <w:rsid w:val="00410134"/>
    <w:rsid w:val="00410B72"/>
    <w:rsid w:val="00410DAF"/>
    <w:rsid w:val="00410F18"/>
    <w:rsid w:val="00411491"/>
    <w:rsid w:val="0041263E"/>
    <w:rsid w:val="00413256"/>
    <w:rsid w:val="0041334D"/>
    <w:rsid w:val="00413AAC"/>
    <w:rsid w:val="00413E92"/>
    <w:rsid w:val="004145CC"/>
    <w:rsid w:val="004153A4"/>
    <w:rsid w:val="004163B6"/>
    <w:rsid w:val="00416755"/>
    <w:rsid w:val="00416B34"/>
    <w:rsid w:val="0041748C"/>
    <w:rsid w:val="004174E4"/>
    <w:rsid w:val="004204E0"/>
    <w:rsid w:val="00421105"/>
    <w:rsid w:val="00421831"/>
    <w:rsid w:val="00421D05"/>
    <w:rsid w:val="004226CB"/>
    <w:rsid w:val="00422711"/>
    <w:rsid w:val="004238BA"/>
    <w:rsid w:val="004242F4"/>
    <w:rsid w:val="00424A41"/>
    <w:rsid w:val="00424C14"/>
    <w:rsid w:val="00425725"/>
    <w:rsid w:val="0042579C"/>
    <w:rsid w:val="00425A31"/>
    <w:rsid w:val="00425DD2"/>
    <w:rsid w:val="004263FC"/>
    <w:rsid w:val="00426563"/>
    <w:rsid w:val="004267DF"/>
    <w:rsid w:val="004268F0"/>
    <w:rsid w:val="00426D5A"/>
    <w:rsid w:val="00426E2D"/>
    <w:rsid w:val="00427248"/>
    <w:rsid w:val="004302B6"/>
    <w:rsid w:val="004305E9"/>
    <w:rsid w:val="00430729"/>
    <w:rsid w:val="00430866"/>
    <w:rsid w:val="00430EE2"/>
    <w:rsid w:val="004312F1"/>
    <w:rsid w:val="00431DC2"/>
    <w:rsid w:val="00432E58"/>
    <w:rsid w:val="0043302E"/>
    <w:rsid w:val="004337BA"/>
    <w:rsid w:val="00434F3A"/>
    <w:rsid w:val="004350BD"/>
    <w:rsid w:val="00435D81"/>
    <w:rsid w:val="00437447"/>
    <w:rsid w:val="00437536"/>
    <w:rsid w:val="00437AB0"/>
    <w:rsid w:val="00437BE4"/>
    <w:rsid w:val="00440C91"/>
    <w:rsid w:val="00441101"/>
    <w:rsid w:val="004416AA"/>
    <w:rsid w:val="00441782"/>
    <w:rsid w:val="00441A92"/>
    <w:rsid w:val="00441BAE"/>
    <w:rsid w:val="00441E84"/>
    <w:rsid w:val="0044219D"/>
    <w:rsid w:val="004425BD"/>
    <w:rsid w:val="00442914"/>
    <w:rsid w:val="00442C00"/>
    <w:rsid w:val="00443B34"/>
    <w:rsid w:val="00443EE8"/>
    <w:rsid w:val="00444B96"/>
    <w:rsid w:val="00444F56"/>
    <w:rsid w:val="00444F91"/>
    <w:rsid w:val="0044598B"/>
    <w:rsid w:val="004463D6"/>
    <w:rsid w:val="00446488"/>
    <w:rsid w:val="00446A43"/>
    <w:rsid w:val="004473B4"/>
    <w:rsid w:val="00447AB7"/>
    <w:rsid w:val="00447DCF"/>
    <w:rsid w:val="00447E79"/>
    <w:rsid w:val="004517AA"/>
    <w:rsid w:val="004526BD"/>
    <w:rsid w:val="00452CAC"/>
    <w:rsid w:val="00452EC8"/>
    <w:rsid w:val="00453203"/>
    <w:rsid w:val="004532D1"/>
    <w:rsid w:val="004535B4"/>
    <w:rsid w:val="0045375D"/>
    <w:rsid w:val="00453D19"/>
    <w:rsid w:val="00453E0E"/>
    <w:rsid w:val="004549FE"/>
    <w:rsid w:val="00455339"/>
    <w:rsid w:val="004553A0"/>
    <w:rsid w:val="0045670A"/>
    <w:rsid w:val="00457226"/>
    <w:rsid w:val="00457383"/>
    <w:rsid w:val="00457565"/>
    <w:rsid w:val="004577B5"/>
    <w:rsid w:val="004579E4"/>
    <w:rsid w:val="00457B71"/>
    <w:rsid w:val="004602BD"/>
    <w:rsid w:val="00460589"/>
    <w:rsid w:val="00460C2A"/>
    <w:rsid w:val="00460E1A"/>
    <w:rsid w:val="0046138A"/>
    <w:rsid w:val="004628F4"/>
    <w:rsid w:val="00462A7F"/>
    <w:rsid w:val="00463E88"/>
    <w:rsid w:val="0046479D"/>
    <w:rsid w:val="00464BC0"/>
    <w:rsid w:val="00465884"/>
    <w:rsid w:val="00465ABC"/>
    <w:rsid w:val="00465B23"/>
    <w:rsid w:val="00465FB1"/>
    <w:rsid w:val="0046632F"/>
    <w:rsid w:val="00466416"/>
    <w:rsid w:val="00466683"/>
    <w:rsid w:val="0046683A"/>
    <w:rsid w:val="0046687A"/>
    <w:rsid w:val="004669E2"/>
    <w:rsid w:val="004675D8"/>
    <w:rsid w:val="004675F2"/>
    <w:rsid w:val="0047060C"/>
    <w:rsid w:val="004709DD"/>
    <w:rsid w:val="00470C31"/>
    <w:rsid w:val="004710D3"/>
    <w:rsid w:val="004720A8"/>
    <w:rsid w:val="004724ED"/>
    <w:rsid w:val="0047298E"/>
    <w:rsid w:val="00472E3D"/>
    <w:rsid w:val="004734D0"/>
    <w:rsid w:val="00474346"/>
    <w:rsid w:val="004743D4"/>
    <w:rsid w:val="00474699"/>
    <w:rsid w:val="00474A19"/>
    <w:rsid w:val="00475214"/>
    <w:rsid w:val="0047556B"/>
    <w:rsid w:val="00475918"/>
    <w:rsid w:val="00475C6D"/>
    <w:rsid w:val="00475DC2"/>
    <w:rsid w:val="00475FC3"/>
    <w:rsid w:val="004762BC"/>
    <w:rsid w:val="00476527"/>
    <w:rsid w:val="00476FD6"/>
    <w:rsid w:val="004775DC"/>
    <w:rsid w:val="00477642"/>
    <w:rsid w:val="00477768"/>
    <w:rsid w:val="00477CBF"/>
    <w:rsid w:val="004800D7"/>
    <w:rsid w:val="00480394"/>
    <w:rsid w:val="00480DA0"/>
    <w:rsid w:val="00481A17"/>
    <w:rsid w:val="00481F83"/>
    <w:rsid w:val="00482995"/>
    <w:rsid w:val="00483593"/>
    <w:rsid w:val="00483DEE"/>
    <w:rsid w:val="004851D7"/>
    <w:rsid w:val="00485857"/>
    <w:rsid w:val="004863A6"/>
    <w:rsid w:val="00487321"/>
    <w:rsid w:val="00487929"/>
    <w:rsid w:val="00487FBF"/>
    <w:rsid w:val="00490968"/>
    <w:rsid w:val="00490D51"/>
    <w:rsid w:val="00490D90"/>
    <w:rsid w:val="004915B9"/>
    <w:rsid w:val="004919D3"/>
    <w:rsid w:val="00491C48"/>
    <w:rsid w:val="00492631"/>
    <w:rsid w:val="0049290C"/>
    <w:rsid w:val="00492ADF"/>
    <w:rsid w:val="00492BC5"/>
    <w:rsid w:val="0049360A"/>
    <w:rsid w:val="00494729"/>
    <w:rsid w:val="00494C73"/>
    <w:rsid w:val="00494F76"/>
    <w:rsid w:val="0049575C"/>
    <w:rsid w:val="004957BA"/>
    <w:rsid w:val="00495C65"/>
    <w:rsid w:val="00495D9D"/>
    <w:rsid w:val="004964F1"/>
    <w:rsid w:val="00496902"/>
    <w:rsid w:val="00497392"/>
    <w:rsid w:val="004977E6"/>
    <w:rsid w:val="00497D4A"/>
    <w:rsid w:val="00497FF3"/>
    <w:rsid w:val="004A083B"/>
    <w:rsid w:val="004A0CC6"/>
    <w:rsid w:val="004A1450"/>
    <w:rsid w:val="004A16BC"/>
    <w:rsid w:val="004A18A4"/>
    <w:rsid w:val="004A24D4"/>
    <w:rsid w:val="004A26F1"/>
    <w:rsid w:val="004A2A36"/>
    <w:rsid w:val="004A2A5D"/>
    <w:rsid w:val="004A2B94"/>
    <w:rsid w:val="004A2D45"/>
    <w:rsid w:val="004A2F11"/>
    <w:rsid w:val="004A3826"/>
    <w:rsid w:val="004A3DAC"/>
    <w:rsid w:val="004A41C2"/>
    <w:rsid w:val="004A4C92"/>
    <w:rsid w:val="004A580D"/>
    <w:rsid w:val="004A5A41"/>
    <w:rsid w:val="004A5B05"/>
    <w:rsid w:val="004A6482"/>
    <w:rsid w:val="004A6810"/>
    <w:rsid w:val="004A6E5C"/>
    <w:rsid w:val="004A7081"/>
    <w:rsid w:val="004A732B"/>
    <w:rsid w:val="004A7F1E"/>
    <w:rsid w:val="004B0477"/>
    <w:rsid w:val="004B058C"/>
    <w:rsid w:val="004B0FEC"/>
    <w:rsid w:val="004B0FFB"/>
    <w:rsid w:val="004B1159"/>
    <w:rsid w:val="004B16CC"/>
    <w:rsid w:val="004B170B"/>
    <w:rsid w:val="004B1775"/>
    <w:rsid w:val="004B1891"/>
    <w:rsid w:val="004B1C05"/>
    <w:rsid w:val="004B1E87"/>
    <w:rsid w:val="004B2141"/>
    <w:rsid w:val="004B3AAC"/>
    <w:rsid w:val="004B3EC7"/>
    <w:rsid w:val="004B4447"/>
    <w:rsid w:val="004B4B4F"/>
    <w:rsid w:val="004B5035"/>
    <w:rsid w:val="004B5EF2"/>
    <w:rsid w:val="004B6047"/>
    <w:rsid w:val="004B623A"/>
    <w:rsid w:val="004B6CA8"/>
    <w:rsid w:val="004B70A8"/>
    <w:rsid w:val="004B788F"/>
    <w:rsid w:val="004B7C0C"/>
    <w:rsid w:val="004B7C55"/>
    <w:rsid w:val="004B7E5F"/>
    <w:rsid w:val="004C01F2"/>
    <w:rsid w:val="004C056D"/>
    <w:rsid w:val="004C06E9"/>
    <w:rsid w:val="004C0C4C"/>
    <w:rsid w:val="004C1919"/>
    <w:rsid w:val="004C1C88"/>
    <w:rsid w:val="004C25B2"/>
    <w:rsid w:val="004C271B"/>
    <w:rsid w:val="004C2CB6"/>
    <w:rsid w:val="004C34B9"/>
    <w:rsid w:val="004C3898"/>
    <w:rsid w:val="004C3A52"/>
    <w:rsid w:val="004C46AC"/>
    <w:rsid w:val="004C47BD"/>
    <w:rsid w:val="004C53B2"/>
    <w:rsid w:val="004C5650"/>
    <w:rsid w:val="004C57AD"/>
    <w:rsid w:val="004C5C2A"/>
    <w:rsid w:val="004C5F4F"/>
    <w:rsid w:val="004C5FAF"/>
    <w:rsid w:val="004C636B"/>
    <w:rsid w:val="004C6945"/>
    <w:rsid w:val="004C696D"/>
    <w:rsid w:val="004C6FA4"/>
    <w:rsid w:val="004C6FFC"/>
    <w:rsid w:val="004C7446"/>
    <w:rsid w:val="004D0108"/>
    <w:rsid w:val="004D03CB"/>
    <w:rsid w:val="004D18C2"/>
    <w:rsid w:val="004D20EA"/>
    <w:rsid w:val="004D2190"/>
    <w:rsid w:val="004D25B1"/>
    <w:rsid w:val="004D326E"/>
    <w:rsid w:val="004D36B1"/>
    <w:rsid w:val="004D36F2"/>
    <w:rsid w:val="004D4106"/>
    <w:rsid w:val="004D4599"/>
    <w:rsid w:val="004D4E1E"/>
    <w:rsid w:val="004D51DF"/>
    <w:rsid w:val="004D55EE"/>
    <w:rsid w:val="004D5674"/>
    <w:rsid w:val="004D5B6C"/>
    <w:rsid w:val="004D6BE5"/>
    <w:rsid w:val="004D7920"/>
    <w:rsid w:val="004D7DFD"/>
    <w:rsid w:val="004D7E02"/>
    <w:rsid w:val="004D7EBD"/>
    <w:rsid w:val="004E02DB"/>
    <w:rsid w:val="004E06E5"/>
    <w:rsid w:val="004E1D64"/>
    <w:rsid w:val="004E1E1C"/>
    <w:rsid w:val="004E1E6B"/>
    <w:rsid w:val="004E1FF5"/>
    <w:rsid w:val="004E235D"/>
    <w:rsid w:val="004E23E0"/>
    <w:rsid w:val="004E2636"/>
    <w:rsid w:val="004E2680"/>
    <w:rsid w:val="004E28F9"/>
    <w:rsid w:val="004E3609"/>
    <w:rsid w:val="004E3627"/>
    <w:rsid w:val="004E3A24"/>
    <w:rsid w:val="004E3CC1"/>
    <w:rsid w:val="004E3F56"/>
    <w:rsid w:val="004E462E"/>
    <w:rsid w:val="004E5289"/>
    <w:rsid w:val="004E56DC"/>
    <w:rsid w:val="004E57B7"/>
    <w:rsid w:val="004E5F5F"/>
    <w:rsid w:val="004E6DBB"/>
    <w:rsid w:val="004E7147"/>
    <w:rsid w:val="004E76F4"/>
    <w:rsid w:val="004E7740"/>
    <w:rsid w:val="004E7A5F"/>
    <w:rsid w:val="004E7CF5"/>
    <w:rsid w:val="004E7D99"/>
    <w:rsid w:val="004F028A"/>
    <w:rsid w:val="004F04D2"/>
    <w:rsid w:val="004F0851"/>
    <w:rsid w:val="004F0B4E"/>
    <w:rsid w:val="004F0B52"/>
    <w:rsid w:val="004F0B6C"/>
    <w:rsid w:val="004F0C39"/>
    <w:rsid w:val="004F1516"/>
    <w:rsid w:val="004F16AC"/>
    <w:rsid w:val="004F18D5"/>
    <w:rsid w:val="004F1F02"/>
    <w:rsid w:val="004F2078"/>
    <w:rsid w:val="004F2395"/>
    <w:rsid w:val="004F2519"/>
    <w:rsid w:val="004F309D"/>
    <w:rsid w:val="004F3342"/>
    <w:rsid w:val="004F3565"/>
    <w:rsid w:val="004F35F1"/>
    <w:rsid w:val="004F39B4"/>
    <w:rsid w:val="004F3FCC"/>
    <w:rsid w:val="004F465E"/>
    <w:rsid w:val="004F484A"/>
    <w:rsid w:val="004F4C92"/>
    <w:rsid w:val="004F4DA3"/>
    <w:rsid w:val="004F50BF"/>
    <w:rsid w:val="004F62C6"/>
    <w:rsid w:val="004F6A5E"/>
    <w:rsid w:val="004F6C63"/>
    <w:rsid w:val="004F746E"/>
    <w:rsid w:val="004F7583"/>
    <w:rsid w:val="004F7BFA"/>
    <w:rsid w:val="004F7D6E"/>
    <w:rsid w:val="004F7DB5"/>
    <w:rsid w:val="005005D6"/>
    <w:rsid w:val="00501A88"/>
    <w:rsid w:val="00501A9A"/>
    <w:rsid w:val="00501D8D"/>
    <w:rsid w:val="00501DBF"/>
    <w:rsid w:val="00501F43"/>
    <w:rsid w:val="00502E6B"/>
    <w:rsid w:val="005032F2"/>
    <w:rsid w:val="005034A3"/>
    <w:rsid w:val="00504C2A"/>
    <w:rsid w:val="00504CF5"/>
    <w:rsid w:val="0050540A"/>
    <w:rsid w:val="00505CFD"/>
    <w:rsid w:val="00506557"/>
    <w:rsid w:val="0050677A"/>
    <w:rsid w:val="005067AC"/>
    <w:rsid w:val="00506946"/>
    <w:rsid w:val="0050704E"/>
    <w:rsid w:val="00507942"/>
    <w:rsid w:val="00510544"/>
    <w:rsid w:val="005108D8"/>
    <w:rsid w:val="00510FB6"/>
    <w:rsid w:val="005116F9"/>
    <w:rsid w:val="00511ECB"/>
    <w:rsid w:val="005120CC"/>
    <w:rsid w:val="00512318"/>
    <w:rsid w:val="005135E0"/>
    <w:rsid w:val="00513DA8"/>
    <w:rsid w:val="00514011"/>
    <w:rsid w:val="00514B64"/>
    <w:rsid w:val="00514D92"/>
    <w:rsid w:val="005153A7"/>
    <w:rsid w:val="00515590"/>
    <w:rsid w:val="005155E8"/>
    <w:rsid w:val="00515D7E"/>
    <w:rsid w:val="00516A66"/>
    <w:rsid w:val="005177D7"/>
    <w:rsid w:val="005200D3"/>
    <w:rsid w:val="005205EF"/>
    <w:rsid w:val="0052078C"/>
    <w:rsid w:val="00520986"/>
    <w:rsid w:val="00520F05"/>
    <w:rsid w:val="00520F7D"/>
    <w:rsid w:val="00521110"/>
    <w:rsid w:val="005212BE"/>
    <w:rsid w:val="0052145A"/>
    <w:rsid w:val="005219CF"/>
    <w:rsid w:val="005219FD"/>
    <w:rsid w:val="00521C7A"/>
    <w:rsid w:val="00521DF6"/>
    <w:rsid w:val="0052277B"/>
    <w:rsid w:val="00522EE2"/>
    <w:rsid w:val="0052360D"/>
    <w:rsid w:val="0052367B"/>
    <w:rsid w:val="00523A71"/>
    <w:rsid w:val="00524721"/>
    <w:rsid w:val="00524AC3"/>
    <w:rsid w:val="00525A1A"/>
    <w:rsid w:val="00525C00"/>
    <w:rsid w:val="00525E00"/>
    <w:rsid w:val="00526679"/>
    <w:rsid w:val="00527C10"/>
    <w:rsid w:val="00527F79"/>
    <w:rsid w:val="005301FE"/>
    <w:rsid w:val="00530B70"/>
    <w:rsid w:val="00531924"/>
    <w:rsid w:val="00531D2A"/>
    <w:rsid w:val="00531E5E"/>
    <w:rsid w:val="0053274E"/>
    <w:rsid w:val="00532F6C"/>
    <w:rsid w:val="0053417C"/>
    <w:rsid w:val="00534B59"/>
    <w:rsid w:val="0053508C"/>
    <w:rsid w:val="00535818"/>
    <w:rsid w:val="00535832"/>
    <w:rsid w:val="005364A0"/>
    <w:rsid w:val="00536759"/>
    <w:rsid w:val="00536DA7"/>
    <w:rsid w:val="00537174"/>
    <w:rsid w:val="005377FE"/>
    <w:rsid w:val="00537838"/>
    <w:rsid w:val="005378EC"/>
    <w:rsid w:val="00537B44"/>
    <w:rsid w:val="00537C62"/>
    <w:rsid w:val="00541D71"/>
    <w:rsid w:val="00542043"/>
    <w:rsid w:val="005423FD"/>
    <w:rsid w:val="00543D71"/>
    <w:rsid w:val="00543F18"/>
    <w:rsid w:val="005441E8"/>
    <w:rsid w:val="00544974"/>
    <w:rsid w:val="00544F09"/>
    <w:rsid w:val="005460BB"/>
    <w:rsid w:val="0054679C"/>
    <w:rsid w:val="00546970"/>
    <w:rsid w:val="005472A8"/>
    <w:rsid w:val="005502FE"/>
    <w:rsid w:val="00550817"/>
    <w:rsid w:val="00550D6A"/>
    <w:rsid w:val="00550E29"/>
    <w:rsid w:val="005514E4"/>
    <w:rsid w:val="00551D19"/>
    <w:rsid w:val="00552DB6"/>
    <w:rsid w:val="00554192"/>
    <w:rsid w:val="00554682"/>
    <w:rsid w:val="005546CF"/>
    <w:rsid w:val="0055481A"/>
    <w:rsid w:val="00554E19"/>
    <w:rsid w:val="00554F9E"/>
    <w:rsid w:val="0055525C"/>
    <w:rsid w:val="00555363"/>
    <w:rsid w:val="00555A6F"/>
    <w:rsid w:val="005561BA"/>
    <w:rsid w:val="005566FA"/>
    <w:rsid w:val="00556F13"/>
    <w:rsid w:val="00556F84"/>
    <w:rsid w:val="00557E9D"/>
    <w:rsid w:val="00560CAC"/>
    <w:rsid w:val="00561025"/>
    <w:rsid w:val="0056121F"/>
    <w:rsid w:val="00561B0B"/>
    <w:rsid w:val="00561C20"/>
    <w:rsid w:val="00561CEB"/>
    <w:rsid w:val="005620B9"/>
    <w:rsid w:val="005622FF"/>
    <w:rsid w:val="0056277C"/>
    <w:rsid w:val="005629E5"/>
    <w:rsid w:val="00562A00"/>
    <w:rsid w:val="005637F8"/>
    <w:rsid w:val="00563949"/>
    <w:rsid w:val="00563DB2"/>
    <w:rsid w:val="00563F93"/>
    <w:rsid w:val="0056416E"/>
    <w:rsid w:val="00564588"/>
    <w:rsid w:val="005647B1"/>
    <w:rsid w:val="00564944"/>
    <w:rsid w:val="00564FC2"/>
    <w:rsid w:val="0056516C"/>
    <w:rsid w:val="005653D3"/>
    <w:rsid w:val="005657C5"/>
    <w:rsid w:val="005657E1"/>
    <w:rsid w:val="00565EEC"/>
    <w:rsid w:val="00566336"/>
    <w:rsid w:val="0056638B"/>
    <w:rsid w:val="00566698"/>
    <w:rsid w:val="00566BCD"/>
    <w:rsid w:val="0056705E"/>
    <w:rsid w:val="005672DF"/>
    <w:rsid w:val="0056735E"/>
    <w:rsid w:val="005676B7"/>
    <w:rsid w:val="00567760"/>
    <w:rsid w:val="005704DC"/>
    <w:rsid w:val="005708EB"/>
    <w:rsid w:val="00570A6E"/>
    <w:rsid w:val="00570C45"/>
    <w:rsid w:val="00570D69"/>
    <w:rsid w:val="00570F04"/>
    <w:rsid w:val="00571833"/>
    <w:rsid w:val="00571AED"/>
    <w:rsid w:val="005723A4"/>
    <w:rsid w:val="005724B1"/>
    <w:rsid w:val="00572505"/>
    <w:rsid w:val="00572730"/>
    <w:rsid w:val="00572836"/>
    <w:rsid w:val="00573380"/>
    <w:rsid w:val="005735A0"/>
    <w:rsid w:val="0057376C"/>
    <w:rsid w:val="00573960"/>
    <w:rsid w:val="00573F42"/>
    <w:rsid w:val="0057418C"/>
    <w:rsid w:val="005746DC"/>
    <w:rsid w:val="00574723"/>
    <w:rsid w:val="00574732"/>
    <w:rsid w:val="00574B1B"/>
    <w:rsid w:val="00574CA5"/>
    <w:rsid w:val="0057500F"/>
    <w:rsid w:val="005752F1"/>
    <w:rsid w:val="005754AE"/>
    <w:rsid w:val="00575980"/>
    <w:rsid w:val="00575DA6"/>
    <w:rsid w:val="00576619"/>
    <w:rsid w:val="0057732F"/>
    <w:rsid w:val="005777A5"/>
    <w:rsid w:val="00577C91"/>
    <w:rsid w:val="00580A89"/>
    <w:rsid w:val="005814D9"/>
    <w:rsid w:val="005819B4"/>
    <w:rsid w:val="00582743"/>
    <w:rsid w:val="00582809"/>
    <w:rsid w:val="00582ABE"/>
    <w:rsid w:val="00582ED4"/>
    <w:rsid w:val="00582FB5"/>
    <w:rsid w:val="005835E7"/>
    <w:rsid w:val="00583CEE"/>
    <w:rsid w:val="00583D71"/>
    <w:rsid w:val="0058466C"/>
    <w:rsid w:val="00584CFB"/>
    <w:rsid w:val="0058632B"/>
    <w:rsid w:val="00587222"/>
    <w:rsid w:val="00587410"/>
    <w:rsid w:val="0058768A"/>
    <w:rsid w:val="0058798C"/>
    <w:rsid w:val="00587ED9"/>
    <w:rsid w:val="005900FA"/>
    <w:rsid w:val="00590D16"/>
    <w:rsid w:val="0059113C"/>
    <w:rsid w:val="00591B7E"/>
    <w:rsid w:val="00591CA4"/>
    <w:rsid w:val="00592378"/>
    <w:rsid w:val="00592489"/>
    <w:rsid w:val="0059254B"/>
    <w:rsid w:val="00592B0D"/>
    <w:rsid w:val="00592C23"/>
    <w:rsid w:val="00592F48"/>
    <w:rsid w:val="00593519"/>
    <w:rsid w:val="005935A4"/>
    <w:rsid w:val="00593883"/>
    <w:rsid w:val="0059480C"/>
    <w:rsid w:val="005948C2"/>
    <w:rsid w:val="00594E5F"/>
    <w:rsid w:val="00595399"/>
    <w:rsid w:val="00595DBC"/>
    <w:rsid w:val="00595DCA"/>
    <w:rsid w:val="005967D9"/>
    <w:rsid w:val="00596931"/>
    <w:rsid w:val="00596AC6"/>
    <w:rsid w:val="00596B37"/>
    <w:rsid w:val="0059779B"/>
    <w:rsid w:val="00597B3B"/>
    <w:rsid w:val="00597C77"/>
    <w:rsid w:val="005A209A"/>
    <w:rsid w:val="005A2BE9"/>
    <w:rsid w:val="005A328C"/>
    <w:rsid w:val="005A37B7"/>
    <w:rsid w:val="005A3A9D"/>
    <w:rsid w:val="005A43E6"/>
    <w:rsid w:val="005A45CD"/>
    <w:rsid w:val="005A4CCB"/>
    <w:rsid w:val="005A4CFE"/>
    <w:rsid w:val="005A5541"/>
    <w:rsid w:val="005A5E62"/>
    <w:rsid w:val="005A5F41"/>
    <w:rsid w:val="005A662D"/>
    <w:rsid w:val="005A665D"/>
    <w:rsid w:val="005A6838"/>
    <w:rsid w:val="005A6C87"/>
    <w:rsid w:val="005A6D34"/>
    <w:rsid w:val="005A6E50"/>
    <w:rsid w:val="005A7100"/>
    <w:rsid w:val="005A7726"/>
    <w:rsid w:val="005A7CE9"/>
    <w:rsid w:val="005A7E54"/>
    <w:rsid w:val="005A7F27"/>
    <w:rsid w:val="005B0B4B"/>
    <w:rsid w:val="005B0EEB"/>
    <w:rsid w:val="005B1196"/>
    <w:rsid w:val="005B1410"/>
    <w:rsid w:val="005B1C88"/>
    <w:rsid w:val="005B1CF7"/>
    <w:rsid w:val="005B35D7"/>
    <w:rsid w:val="005B35F1"/>
    <w:rsid w:val="005B3654"/>
    <w:rsid w:val="005B392A"/>
    <w:rsid w:val="005B3AA3"/>
    <w:rsid w:val="005B3B3D"/>
    <w:rsid w:val="005B4858"/>
    <w:rsid w:val="005B5678"/>
    <w:rsid w:val="005B5FD2"/>
    <w:rsid w:val="005B658C"/>
    <w:rsid w:val="005B6D3E"/>
    <w:rsid w:val="005B6F83"/>
    <w:rsid w:val="005C009D"/>
    <w:rsid w:val="005C0529"/>
    <w:rsid w:val="005C0ADB"/>
    <w:rsid w:val="005C0E55"/>
    <w:rsid w:val="005C1830"/>
    <w:rsid w:val="005C1880"/>
    <w:rsid w:val="005C18EA"/>
    <w:rsid w:val="005C2228"/>
    <w:rsid w:val="005C23F4"/>
    <w:rsid w:val="005C2821"/>
    <w:rsid w:val="005C298E"/>
    <w:rsid w:val="005C2D33"/>
    <w:rsid w:val="005C3158"/>
    <w:rsid w:val="005C3261"/>
    <w:rsid w:val="005C35C5"/>
    <w:rsid w:val="005C3AD7"/>
    <w:rsid w:val="005C3E57"/>
    <w:rsid w:val="005C4BA7"/>
    <w:rsid w:val="005C4D65"/>
    <w:rsid w:val="005C5299"/>
    <w:rsid w:val="005C543A"/>
    <w:rsid w:val="005C6DD7"/>
    <w:rsid w:val="005C74FB"/>
    <w:rsid w:val="005C7A79"/>
    <w:rsid w:val="005D006E"/>
    <w:rsid w:val="005D02B9"/>
    <w:rsid w:val="005D03A3"/>
    <w:rsid w:val="005D0CFB"/>
    <w:rsid w:val="005D148E"/>
    <w:rsid w:val="005D1602"/>
    <w:rsid w:val="005D19E9"/>
    <w:rsid w:val="005D1B56"/>
    <w:rsid w:val="005D1F6E"/>
    <w:rsid w:val="005D2628"/>
    <w:rsid w:val="005D2D72"/>
    <w:rsid w:val="005D2E90"/>
    <w:rsid w:val="005D3131"/>
    <w:rsid w:val="005D35F6"/>
    <w:rsid w:val="005D375B"/>
    <w:rsid w:val="005D46E6"/>
    <w:rsid w:val="005D484B"/>
    <w:rsid w:val="005D4AA7"/>
    <w:rsid w:val="005D5A67"/>
    <w:rsid w:val="005D5CA2"/>
    <w:rsid w:val="005D6496"/>
    <w:rsid w:val="005D655B"/>
    <w:rsid w:val="005D6EDB"/>
    <w:rsid w:val="005D737C"/>
    <w:rsid w:val="005D7F12"/>
    <w:rsid w:val="005E0688"/>
    <w:rsid w:val="005E0726"/>
    <w:rsid w:val="005E087C"/>
    <w:rsid w:val="005E0FEC"/>
    <w:rsid w:val="005E1DD2"/>
    <w:rsid w:val="005E1E59"/>
    <w:rsid w:val="005E292F"/>
    <w:rsid w:val="005E2E8F"/>
    <w:rsid w:val="005E2FC9"/>
    <w:rsid w:val="005E35CE"/>
    <w:rsid w:val="005E3632"/>
    <w:rsid w:val="005E385F"/>
    <w:rsid w:val="005E3F51"/>
    <w:rsid w:val="005E44F4"/>
    <w:rsid w:val="005E516C"/>
    <w:rsid w:val="005E5704"/>
    <w:rsid w:val="005E5792"/>
    <w:rsid w:val="005E5ADB"/>
    <w:rsid w:val="005E5B81"/>
    <w:rsid w:val="005E5E2E"/>
    <w:rsid w:val="005E5E70"/>
    <w:rsid w:val="005E5FA4"/>
    <w:rsid w:val="005E6540"/>
    <w:rsid w:val="005E760D"/>
    <w:rsid w:val="005E7D47"/>
    <w:rsid w:val="005F011B"/>
    <w:rsid w:val="005F0336"/>
    <w:rsid w:val="005F0546"/>
    <w:rsid w:val="005F05DE"/>
    <w:rsid w:val="005F0CAC"/>
    <w:rsid w:val="005F14CA"/>
    <w:rsid w:val="005F1AE2"/>
    <w:rsid w:val="005F2CB1"/>
    <w:rsid w:val="005F2D52"/>
    <w:rsid w:val="005F2D80"/>
    <w:rsid w:val="005F3025"/>
    <w:rsid w:val="005F4C17"/>
    <w:rsid w:val="005F5424"/>
    <w:rsid w:val="005F547B"/>
    <w:rsid w:val="005F581C"/>
    <w:rsid w:val="005F5DB8"/>
    <w:rsid w:val="005F618C"/>
    <w:rsid w:val="005F689B"/>
    <w:rsid w:val="005F70BD"/>
    <w:rsid w:val="005F749C"/>
    <w:rsid w:val="005F7CC6"/>
    <w:rsid w:val="00600056"/>
    <w:rsid w:val="0060029A"/>
    <w:rsid w:val="006007C8"/>
    <w:rsid w:val="00600B43"/>
    <w:rsid w:val="0060101C"/>
    <w:rsid w:val="006011A6"/>
    <w:rsid w:val="006013AF"/>
    <w:rsid w:val="0060153E"/>
    <w:rsid w:val="0060170A"/>
    <w:rsid w:val="006017E0"/>
    <w:rsid w:val="006020CF"/>
    <w:rsid w:val="006020DE"/>
    <w:rsid w:val="0060283C"/>
    <w:rsid w:val="00602B88"/>
    <w:rsid w:val="006033D1"/>
    <w:rsid w:val="006037AE"/>
    <w:rsid w:val="00604E57"/>
    <w:rsid w:val="00604F14"/>
    <w:rsid w:val="00605923"/>
    <w:rsid w:val="00605C9D"/>
    <w:rsid w:val="00606668"/>
    <w:rsid w:val="00606BAB"/>
    <w:rsid w:val="00606C69"/>
    <w:rsid w:val="00606E3E"/>
    <w:rsid w:val="006101FA"/>
    <w:rsid w:val="006107F4"/>
    <w:rsid w:val="006109FA"/>
    <w:rsid w:val="00610A99"/>
    <w:rsid w:val="00611B83"/>
    <w:rsid w:val="00611E5A"/>
    <w:rsid w:val="00611F4A"/>
    <w:rsid w:val="00611F81"/>
    <w:rsid w:val="006120D6"/>
    <w:rsid w:val="006122CA"/>
    <w:rsid w:val="00612C30"/>
    <w:rsid w:val="00612D58"/>
    <w:rsid w:val="00612E68"/>
    <w:rsid w:val="00613257"/>
    <w:rsid w:val="0061326C"/>
    <w:rsid w:val="00613497"/>
    <w:rsid w:val="006139C0"/>
    <w:rsid w:val="00613A8D"/>
    <w:rsid w:val="00613F6D"/>
    <w:rsid w:val="006141E5"/>
    <w:rsid w:val="006147F4"/>
    <w:rsid w:val="00614AFB"/>
    <w:rsid w:val="006153CC"/>
    <w:rsid w:val="0061566D"/>
    <w:rsid w:val="00615C7A"/>
    <w:rsid w:val="0061649A"/>
    <w:rsid w:val="006167EA"/>
    <w:rsid w:val="00616955"/>
    <w:rsid w:val="00617656"/>
    <w:rsid w:val="00617FC9"/>
    <w:rsid w:val="006201C6"/>
    <w:rsid w:val="006207FE"/>
    <w:rsid w:val="00620997"/>
    <w:rsid w:val="00620A71"/>
    <w:rsid w:val="00620D80"/>
    <w:rsid w:val="00620DD0"/>
    <w:rsid w:val="0062118A"/>
    <w:rsid w:val="006211B8"/>
    <w:rsid w:val="00621B16"/>
    <w:rsid w:val="00622223"/>
    <w:rsid w:val="00622424"/>
    <w:rsid w:val="0062269C"/>
    <w:rsid w:val="006234A6"/>
    <w:rsid w:val="0062369A"/>
    <w:rsid w:val="00623875"/>
    <w:rsid w:val="00623BA6"/>
    <w:rsid w:val="0062423B"/>
    <w:rsid w:val="00624FD7"/>
    <w:rsid w:val="006253FE"/>
    <w:rsid w:val="00625B53"/>
    <w:rsid w:val="006274FC"/>
    <w:rsid w:val="006275C3"/>
    <w:rsid w:val="0062769A"/>
    <w:rsid w:val="00627A5F"/>
    <w:rsid w:val="00630001"/>
    <w:rsid w:val="00630097"/>
    <w:rsid w:val="0063056E"/>
    <w:rsid w:val="00630F8A"/>
    <w:rsid w:val="00630FD7"/>
    <w:rsid w:val="006311B3"/>
    <w:rsid w:val="00631447"/>
    <w:rsid w:val="006321E2"/>
    <w:rsid w:val="006326BE"/>
    <w:rsid w:val="0063284C"/>
    <w:rsid w:val="00632B51"/>
    <w:rsid w:val="00632B73"/>
    <w:rsid w:val="0063314E"/>
    <w:rsid w:val="00633340"/>
    <w:rsid w:val="006336A9"/>
    <w:rsid w:val="00633709"/>
    <w:rsid w:val="006342D0"/>
    <w:rsid w:val="006348DF"/>
    <w:rsid w:val="00634B4E"/>
    <w:rsid w:val="0063593C"/>
    <w:rsid w:val="0063596D"/>
    <w:rsid w:val="00636398"/>
    <w:rsid w:val="006365DC"/>
    <w:rsid w:val="006368D3"/>
    <w:rsid w:val="00636C55"/>
    <w:rsid w:val="006370A8"/>
    <w:rsid w:val="00637187"/>
    <w:rsid w:val="006377A7"/>
    <w:rsid w:val="006377EC"/>
    <w:rsid w:val="006400AF"/>
    <w:rsid w:val="00640E8C"/>
    <w:rsid w:val="00640FE3"/>
    <w:rsid w:val="0064151F"/>
    <w:rsid w:val="00641533"/>
    <w:rsid w:val="006417A8"/>
    <w:rsid w:val="0064208D"/>
    <w:rsid w:val="00642319"/>
    <w:rsid w:val="0064275C"/>
    <w:rsid w:val="00643475"/>
    <w:rsid w:val="0064396A"/>
    <w:rsid w:val="006439C1"/>
    <w:rsid w:val="00643E2C"/>
    <w:rsid w:val="00644655"/>
    <w:rsid w:val="00644E74"/>
    <w:rsid w:val="006451A9"/>
    <w:rsid w:val="006456D2"/>
    <w:rsid w:val="00646226"/>
    <w:rsid w:val="0064624E"/>
    <w:rsid w:val="006474AA"/>
    <w:rsid w:val="0064772D"/>
    <w:rsid w:val="006501B4"/>
    <w:rsid w:val="006507A8"/>
    <w:rsid w:val="00650854"/>
    <w:rsid w:val="00650AB9"/>
    <w:rsid w:val="00650C3C"/>
    <w:rsid w:val="006510EE"/>
    <w:rsid w:val="00651590"/>
    <w:rsid w:val="00652EFF"/>
    <w:rsid w:val="00653115"/>
    <w:rsid w:val="00653861"/>
    <w:rsid w:val="00653BA0"/>
    <w:rsid w:val="006545A4"/>
    <w:rsid w:val="00654838"/>
    <w:rsid w:val="006548B6"/>
    <w:rsid w:val="00654C09"/>
    <w:rsid w:val="00654DAD"/>
    <w:rsid w:val="00654E58"/>
    <w:rsid w:val="00654E65"/>
    <w:rsid w:val="00655733"/>
    <w:rsid w:val="00655ACD"/>
    <w:rsid w:val="00655F10"/>
    <w:rsid w:val="006560AA"/>
    <w:rsid w:val="006564A8"/>
    <w:rsid w:val="006564F1"/>
    <w:rsid w:val="00656A92"/>
    <w:rsid w:val="00656DDE"/>
    <w:rsid w:val="00657C0C"/>
    <w:rsid w:val="0066011D"/>
    <w:rsid w:val="0066038C"/>
    <w:rsid w:val="006607C0"/>
    <w:rsid w:val="00660910"/>
    <w:rsid w:val="00661069"/>
    <w:rsid w:val="006613A6"/>
    <w:rsid w:val="0066235A"/>
    <w:rsid w:val="0066275A"/>
    <w:rsid w:val="006627A2"/>
    <w:rsid w:val="00662DDD"/>
    <w:rsid w:val="006630B0"/>
    <w:rsid w:val="006632A8"/>
    <w:rsid w:val="006634E6"/>
    <w:rsid w:val="00663608"/>
    <w:rsid w:val="00663C04"/>
    <w:rsid w:val="00664387"/>
    <w:rsid w:val="006646EE"/>
    <w:rsid w:val="0066484F"/>
    <w:rsid w:val="00665265"/>
    <w:rsid w:val="006655D1"/>
    <w:rsid w:val="006655EE"/>
    <w:rsid w:val="00665606"/>
    <w:rsid w:val="00665623"/>
    <w:rsid w:val="00666360"/>
    <w:rsid w:val="00666436"/>
    <w:rsid w:val="00666721"/>
    <w:rsid w:val="00666C2B"/>
    <w:rsid w:val="00666E71"/>
    <w:rsid w:val="006676C6"/>
    <w:rsid w:val="0066796A"/>
    <w:rsid w:val="00667E92"/>
    <w:rsid w:val="00667EE7"/>
    <w:rsid w:val="00670922"/>
    <w:rsid w:val="00670BE1"/>
    <w:rsid w:val="0067195A"/>
    <w:rsid w:val="006719B6"/>
    <w:rsid w:val="00671C2F"/>
    <w:rsid w:val="00671F18"/>
    <w:rsid w:val="0067218F"/>
    <w:rsid w:val="0067274A"/>
    <w:rsid w:val="00672BE2"/>
    <w:rsid w:val="00673299"/>
    <w:rsid w:val="00673C26"/>
    <w:rsid w:val="00673C4F"/>
    <w:rsid w:val="00673F6D"/>
    <w:rsid w:val="00673FFC"/>
    <w:rsid w:val="00674117"/>
    <w:rsid w:val="006741F2"/>
    <w:rsid w:val="00674BB3"/>
    <w:rsid w:val="00674CC3"/>
    <w:rsid w:val="00675722"/>
    <w:rsid w:val="00675C72"/>
    <w:rsid w:val="00676233"/>
    <w:rsid w:val="00677117"/>
    <w:rsid w:val="006771F9"/>
    <w:rsid w:val="00677385"/>
    <w:rsid w:val="006776D7"/>
    <w:rsid w:val="0067793F"/>
    <w:rsid w:val="0068019F"/>
    <w:rsid w:val="00681003"/>
    <w:rsid w:val="006817C9"/>
    <w:rsid w:val="00681CC9"/>
    <w:rsid w:val="006820F5"/>
    <w:rsid w:val="0068227E"/>
    <w:rsid w:val="006827E8"/>
    <w:rsid w:val="00682946"/>
    <w:rsid w:val="006829B9"/>
    <w:rsid w:val="00682C3A"/>
    <w:rsid w:val="00682C89"/>
    <w:rsid w:val="00682F52"/>
    <w:rsid w:val="00683A56"/>
    <w:rsid w:val="00683DD4"/>
    <w:rsid w:val="00683E15"/>
    <w:rsid w:val="00683E2C"/>
    <w:rsid w:val="00683ECE"/>
    <w:rsid w:val="00683FE6"/>
    <w:rsid w:val="00684234"/>
    <w:rsid w:val="006851F7"/>
    <w:rsid w:val="006868D7"/>
    <w:rsid w:val="006869CF"/>
    <w:rsid w:val="00686D25"/>
    <w:rsid w:val="00687E1A"/>
    <w:rsid w:val="00687E7E"/>
    <w:rsid w:val="00687EE6"/>
    <w:rsid w:val="00690065"/>
    <w:rsid w:val="006903CC"/>
    <w:rsid w:val="00690530"/>
    <w:rsid w:val="00690E4D"/>
    <w:rsid w:val="006916B5"/>
    <w:rsid w:val="00691924"/>
    <w:rsid w:val="006920AC"/>
    <w:rsid w:val="00692F0F"/>
    <w:rsid w:val="00692F36"/>
    <w:rsid w:val="00693417"/>
    <w:rsid w:val="00693529"/>
    <w:rsid w:val="006941F0"/>
    <w:rsid w:val="006943A1"/>
    <w:rsid w:val="0069492C"/>
    <w:rsid w:val="00694DD9"/>
    <w:rsid w:val="00695A7D"/>
    <w:rsid w:val="00695FC2"/>
    <w:rsid w:val="0069667E"/>
    <w:rsid w:val="00696949"/>
    <w:rsid w:val="00696DB1"/>
    <w:rsid w:val="00697052"/>
    <w:rsid w:val="0069714E"/>
    <w:rsid w:val="00697C71"/>
    <w:rsid w:val="00697CF0"/>
    <w:rsid w:val="006A0A0F"/>
    <w:rsid w:val="006A0A15"/>
    <w:rsid w:val="006A0A58"/>
    <w:rsid w:val="006A1492"/>
    <w:rsid w:val="006A282F"/>
    <w:rsid w:val="006A29FF"/>
    <w:rsid w:val="006A2BAB"/>
    <w:rsid w:val="006A2FE1"/>
    <w:rsid w:val="006A31BA"/>
    <w:rsid w:val="006A367C"/>
    <w:rsid w:val="006A3BC5"/>
    <w:rsid w:val="006A3EBA"/>
    <w:rsid w:val="006A46FB"/>
    <w:rsid w:val="006A51D9"/>
    <w:rsid w:val="006A5A1F"/>
    <w:rsid w:val="006A5E28"/>
    <w:rsid w:val="006A5F55"/>
    <w:rsid w:val="006A6176"/>
    <w:rsid w:val="006A6585"/>
    <w:rsid w:val="006A697B"/>
    <w:rsid w:val="006A7AFF"/>
    <w:rsid w:val="006B1816"/>
    <w:rsid w:val="006B1951"/>
    <w:rsid w:val="006B1FAE"/>
    <w:rsid w:val="006B2099"/>
    <w:rsid w:val="006B2E19"/>
    <w:rsid w:val="006B3156"/>
    <w:rsid w:val="006B336A"/>
    <w:rsid w:val="006B3D34"/>
    <w:rsid w:val="006B3E15"/>
    <w:rsid w:val="006B40FD"/>
    <w:rsid w:val="006B436A"/>
    <w:rsid w:val="006B4399"/>
    <w:rsid w:val="006B4522"/>
    <w:rsid w:val="006B4C8B"/>
    <w:rsid w:val="006B4D39"/>
    <w:rsid w:val="006B4E3E"/>
    <w:rsid w:val="006B4F86"/>
    <w:rsid w:val="006B5046"/>
    <w:rsid w:val="006B50CF"/>
    <w:rsid w:val="006B531C"/>
    <w:rsid w:val="006B533A"/>
    <w:rsid w:val="006B5414"/>
    <w:rsid w:val="006B5913"/>
    <w:rsid w:val="006B5A1B"/>
    <w:rsid w:val="006B5FE9"/>
    <w:rsid w:val="006B69AC"/>
    <w:rsid w:val="006B6D7C"/>
    <w:rsid w:val="006B7583"/>
    <w:rsid w:val="006B76DE"/>
    <w:rsid w:val="006B77CE"/>
    <w:rsid w:val="006C03B8"/>
    <w:rsid w:val="006C06DB"/>
    <w:rsid w:val="006C08A9"/>
    <w:rsid w:val="006C08BE"/>
    <w:rsid w:val="006C0D57"/>
    <w:rsid w:val="006C10F1"/>
    <w:rsid w:val="006C1594"/>
    <w:rsid w:val="006C1A30"/>
    <w:rsid w:val="006C1E7E"/>
    <w:rsid w:val="006C26EE"/>
    <w:rsid w:val="006C2A84"/>
    <w:rsid w:val="006C2A89"/>
    <w:rsid w:val="006C2C6F"/>
    <w:rsid w:val="006C4443"/>
    <w:rsid w:val="006C4488"/>
    <w:rsid w:val="006C4F21"/>
    <w:rsid w:val="006C50F0"/>
    <w:rsid w:val="006C5B55"/>
    <w:rsid w:val="006C5EC9"/>
    <w:rsid w:val="006C5F78"/>
    <w:rsid w:val="006C6059"/>
    <w:rsid w:val="006C6621"/>
    <w:rsid w:val="006C6C38"/>
    <w:rsid w:val="006C7453"/>
    <w:rsid w:val="006C7522"/>
    <w:rsid w:val="006C7819"/>
    <w:rsid w:val="006C7F64"/>
    <w:rsid w:val="006D06EB"/>
    <w:rsid w:val="006D110E"/>
    <w:rsid w:val="006D11F6"/>
    <w:rsid w:val="006D2529"/>
    <w:rsid w:val="006D2598"/>
    <w:rsid w:val="006D2D8E"/>
    <w:rsid w:val="006D2D98"/>
    <w:rsid w:val="006D3B2C"/>
    <w:rsid w:val="006D3BDB"/>
    <w:rsid w:val="006D4622"/>
    <w:rsid w:val="006D4A9C"/>
    <w:rsid w:val="006D557C"/>
    <w:rsid w:val="006D55F9"/>
    <w:rsid w:val="006D666F"/>
    <w:rsid w:val="006D6EE6"/>
    <w:rsid w:val="006D6F08"/>
    <w:rsid w:val="006D6FEB"/>
    <w:rsid w:val="006D7578"/>
    <w:rsid w:val="006D78AF"/>
    <w:rsid w:val="006D7A80"/>
    <w:rsid w:val="006D7E1B"/>
    <w:rsid w:val="006D7F7F"/>
    <w:rsid w:val="006E062C"/>
    <w:rsid w:val="006E086F"/>
    <w:rsid w:val="006E0C1D"/>
    <w:rsid w:val="006E1462"/>
    <w:rsid w:val="006E1514"/>
    <w:rsid w:val="006E1903"/>
    <w:rsid w:val="006E1AE8"/>
    <w:rsid w:val="006E2092"/>
    <w:rsid w:val="006E2288"/>
    <w:rsid w:val="006E28B7"/>
    <w:rsid w:val="006E2D42"/>
    <w:rsid w:val="006E3310"/>
    <w:rsid w:val="006E39DE"/>
    <w:rsid w:val="006E3B81"/>
    <w:rsid w:val="006E3FAD"/>
    <w:rsid w:val="006E4517"/>
    <w:rsid w:val="006E4D0E"/>
    <w:rsid w:val="006E4E39"/>
    <w:rsid w:val="006E565E"/>
    <w:rsid w:val="006E56A9"/>
    <w:rsid w:val="006E673D"/>
    <w:rsid w:val="006E6775"/>
    <w:rsid w:val="006E6F50"/>
    <w:rsid w:val="006E7212"/>
    <w:rsid w:val="006E754B"/>
    <w:rsid w:val="006E7D3B"/>
    <w:rsid w:val="006E7FF3"/>
    <w:rsid w:val="006F041A"/>
    <w:rsid w:val="006F1054"/>
    <w:rsid w:val="006F10BB"/>
    <w:rsid w:val="006F1955"/>
    <w:rsid w:val="006F1B70"/>
    <w:rsid w:val="006F1BCF"/>
    <w:rsid w:val="006F1FDB"/>
    <w:rsid w:val="006F341D"/>
    <w:rsid w:val="006F371E"/>
    <w:rsid w:val="006F371F"/>
    <w:rsid w:val="006F3CDE"/>
    <w:rsid w:val="006F4405"/>
    <w:rsid w:val="006F445A"/>
    <w:rsid w:val="006F4911"/>
    <w:rsid w:val="006F4F17"/>
    <w:rsid w:val="006F5552"/>
    <w:rsid w:val="006F573F"/>
    <w:rsid w:val="006F58D4"/>
    <w:rsid w:val="006F5939"/>
    <w:rsid w:val="006F689B"/>
    <w:rsid w:val="006F71ED"/>
    <w:rsid w:val="006F7707"/>
    <w:rsid w:val="006F7BAE"/>
    <w:rsid w:val="007005FA"/>
    <w:rsid w:val="007009F8"/>
    <w:rsid w:val="00701685"/>
    <w:rsid w:val="00702400"/>
    <w:rsid w:val="00702659"/>
    <w:rsid w:val="0070346E"/>
    <w:rsid w:val="0070375D"/>
    <w:rsid w:val="00703936"/>
    <w:rsid w:val="00704331"/>
    <w:rsid w:val="007047FC"/>
    <w:rsid w:val="00704C1A"/>
    <w:rsid w:val="00704EDB"/>
    <w:rsid w:val="00705704"/>
    <w:rsid w:val="00705819"/>
    <w:rsid w:val="00705976"/>
    <w:rsid w:val="00705A7E"/>
    <w:rsid w:val="00705B73"/>
    <w:rsid w:val="00705CFD"/>
    <w:rsid w:val="00706101"/>
    <w:rsid w:val="0070633C"/>
    <w:rsid w:val="0070648F"/>
    <w:rsid w:val="00706732"/>
    <w:rsid w:val="00706A52"/>
    <w:rsid w:val="00707072"/>
    <w:rsid w:val="007076A9"/>
    <w:rsid w:val="007077C5"/>
    <w:rsid w:val="007078E2"/>
    <w:rsid w:val="00707D61"/>
    <w:rsid w:val="00710044"/>
    <w:rsid w:val="00710946"/>
    <w:rsid w:val="00710E5E"/>
    <w:rsid w:val="00711C2B"/>
    <w:rsid w:val="00711F7E"/>
    <w:rsid w:val="00712287"/>
    <w:rsid w:val="00712340"/>
    <w:rsid w:val="007125D7"/>
    <w:rsid w:val="00712772"/>
    <w:rsid w:val="00712B58"/>
    <w:rsid w:val="0071318B"/>
    <w:rsid w:val="007137EE"/>
    <w:rsid w:val="00713B03"/>
    <w:rsid w:val="00713C8D"/>
    <w:rsid w:val="00714053"/>
    <w:rsid w:val="00714194"/>
    <w:rsid w:val="007146C4"/>
    <w:rsid w:val="007148D3"/>
    <w:rsid w:val="00714FAB"/>
    <w:rsid w:val="00715135"/>
    <w:rsid w:val="0071530E"/>
    <w:rsid w:val="0071541A"/>
    <w:rsid w:val="0071553B"/>
    <w:rsid w:val="007156F5"/>
    <w:rsid w:val="00715B9A"/>
    <w:rsid w:val="00715DF8"/>
    <w:rsid w:val="00715F3D"/>
    <w:rsid w:val="0071692C"/>
    <w:rsid w:val="007169F4"/>
    <w:rsid w:val="00717BF5"/>
    <w:rsid w:val="00717EC4"/>
    <w:rsid w:val="007202B6"/>
    <w:rsid w:val="0072078C"/>
    <w:rsid w:val="007214E6"/>
    <w:rsid w:val="007218B7"/>
    <w:rsid w:val="00722AA5"/>
    <w:rsid w:val="00722BCE"/>
    <w:rsid w:val="00723960"/>
    <w:rsid w:val="0072451B"/>
    <w:rsid w:val="0072508F"/>
    <w:rsid w:val="007251F8"/>
    <w:rsid w:val="0072522F"/>
    <w:rsid w:val="00726628"/>
    <w:rsid w:val="0072673B"/>
    <w:rsid w:val="00726EA6"/>
    <w:rsid w:val="00727125"/>
    <w:rsid w:val="00727208"/>
    <w:rsid w:val="007272F6"/>
    <w:rsid w:val="00727680"/>
    <w:rsid w:val="00727B83"/>
    <w:rsid w:val="00727BE5"/>
    <w:rsid w:val="00727CDE"/>
    <w:rsid w:val="00727CE6"/>
    <w:rsid w:val="00727FD7"/>
    <w:rsid w:val="007300CB"/>
    <w:rsid w:val="007302D4"/>
    <w:rsid w:val="0073113F"/>
    <w:rsid w:val="00731E30"/>
    <w:rsid w:val="00732069"/>
    <w:rsid w:val="007324BD"/>
    <w:rsid w:val="00732676"/>
    <w:rsid w:val="007328D3"/>
    <w:rsid w:val="00732AF9"/>
    <w:rsid w:val="00733282"/>
    <w:rsid w:val="00733433"/>
    <w:rsid w:val="00733E70"/>
    <w:rsid w:val="00733FF7"/>
    <w:rsid w:val="007340C9"/>
    <w:rsid w:val="00734729"/>
    <w:rsid w:val="007347AB"/>
    <w:rsid w:val="00734847"/>
    <w:rsid w:val="007348B1"/>
    <w:rsid w:val="007348E7"/>
    <w:rsid w:val="00734950"/>
    <w:rsid w:val="00734B55"/>
    <w:rsid w:val="00734CF3"/>
    <w:rsid w:val="00734F48"/>
    <w:rsid w:val="00735012"/>
    <w:rsid w:val="00735250"/>
    <w:rsid w:val="00735CC9"/>
    <w:rsid w:val="00735D9C"/>
    <w:rsid w:val="007362A6"/>
    <w:rsid w:val="00736D7D"/>
    <w:rsid w:val="0073704C"/>
    <w:rsid w:val="00737FB0"/>
    <w:rsid w:val="00740004"/>
    <w:rsid w:val="007403DE"/>
    <w:rsid w:val="00740E58"/>
    <w:rsid w:val="00740F56"/>
    <w:rsid w:val="00741523"/>
    <w:rsid w:val="007418C5"/>
    <w:rsid w:val="00741EB7"/>
    <w:rsid w:val="007425AE"/>
    <w:rsid w:val="00742651"/>
    <w:rsid w:val="00742909"/>
    <w:rsid w:val="00742A6F"/>
    <w:rsid w:val="00743483"/>
    <w:rsid w:val="007437D6"/>
    <w:rsid w:val="00743894"/>
    <w:rsid w:val="007441E4"/>
    <w:rsid w:val="007442B3"/>
    <w:rsid w:val="007445A0"/>
    <w:rsid w:val="007448E9"/>
    <w:rsid w:val="00744F54"/>
    <w:rsid w:val="0074524B"/>
    <w:rsid w:val="00745F8C"/>
    <w:rsid w:val="00745FA8"/>
    <w:rsid w:val="00746339"/>
    <w:rsid w:val="007468AF"/>
    <w:rsid w:val="00746A59"/>
    <w:rsid w:val="00746AAF"/>
    <w:rsid w:val="007472E6"/>
    <w:rsid w:val="00747C8F"/>
    <w:rsid w:val="00747D8B"/>
    <w:rsid w:val="00747FC6"/>
    <w:rsid w:val="00750171"/>
    <w:rsid w:val="007508B8"/>
    <w:rsid w:val="007511A7"/>
    <w:rsid w:val="00751228"/>
    <w:rsid w:val="00751A13"/>
    <w:rsid w:val="00751E26"/>
    <w:rsid w:val="00751EF7"/>
    <w:rsid w:val="00752471"/>
    <w:rsid w:val="00752F7B"/>
    <w:rsid w:val="0075401B"/>
    <w:rsid w:val="007540ED"/>
    <w:rsid w:val="00754D25"/>
    <w:rsid w:val="0075534F"/>
    <w:rsid w:val="00756D5F"/>
    <w:rsid w:val="007571E1"/>
    <w:rsid w:val="007578ED"/>
    <w:rsid w:val="00757BBB"/>
    <w:rsid w:val="007604B2"/>
    <w:rsid w:val="007613D1"/>
    <w:rsid w:val="0076251F"/>
    <w:rsid w:val="007627B8"/>
    <w:rsid w:val="0076281A"/>
    <w:rsid w:val="00763EF8"/>
    <w:rsid w:val="00764018"/>
    <w:rsid w:val="0076407E"/>
    <w:rsid w:val="00764AF9"/>
    <w:rsid w:val="00764F70"/>
    <w:rsid w:val="00765281"/>
    <w:rsid w:val="00765B1F"/>
    <w:rsid w:val="00766A19"/>
    <w:rsid w:val="00766BAD"/>
    <w:rsid w:val="00767848"/>
    <w:rsid w:val="00767D37"/>
    <w:rsid w:val="00770BE3"/>
    <w:rsid w:val="00771170"/>
    <w:rsid w:val="007715D6"/>
    <w:rsid w:val="00771C91"/>
    <w:rsid w:val="00772328"/>
    <w:rsid w:val="007724CB"/>
    <w:rsid w:val="0077369E"/>
    <w:rsid w:val="007741ED"/>
    <w:rsid w:val="007742FE"/>
    <w:rsid w:val="0077430C"/>
    <w:rsid w:val="007745BF"/>
    <w:rsid w:val="00774B52"/>
    <w:rsid w:val="00774D7A"/>
    <w:rsid w:val="007755F2"/>
    <w:rsid w:val="00775963"/>
    <w:rsid w:val="00775D84"/>
    <w:rsid w:val="00776282"/>
    <w:rsid w:val="00776538"/>
    <w:rsid w:val="00776971"/>
    <w:rsid w:val="00776C4E"/>
    <w:rsid w:val="007773BE"/>
    <w:rsid w:val="00777CF0"/>
    <w:rsid w:val="00777D37"/>
    <w:rsid w:val="007805B8"/>
    <w:rsid w:val="00780693"/>
    <w:rsid w:val="00780749"/>
    <w:rsid w:val="0078077F"/>
    <w:rsid w:val="007809D5"/>
    <w:rsid w:val="00780BF9"/>
    <w:rsid w:val="00781648"/>
    <w:rsid w:val="0078177E"/>
    <w:rsid w:val="00781E81"/>
    <w:rsid w:val="00781F29"/>
    <w:rsid w:val="0078304C"/>
    <w:rsid w:val="00783606"/>
    <w:rsid w:val="00783622"/>
    <w:rsid w:val="00783673"/>
    <w:rsid w:val="00783C20"/>
    <w:rsid w:val="00783DE5"/>
    <w:rsid w:val="00783FBE"/>
    <w:rsid w:val="00783FF7"/>
    <w:rsid w:val="007845F4"/>
    <w:rsid w:val="007846C8"/>
    <w:rsid w:val="0078526F"/>
    <w:rsid w:val="007852E6"/>
    <w:rsid w:val="00785490"/>
    <w:rsid w:val="00785C8F"/>
    <w:rsid w:val="00785D24"/>
    <w:rsid w:val="00785FBC"/>
    <w:rsid w:val="00786121"/>
    <w:rsid w:val="00786297"/>
    <w:rsid w:val="007862FF"/>
    <w:rsid w:val="007869AD"/>
    <w:rsid w:val="0078746C"/>
    <w:rsid w:val="00787E05"/>
    <w:rsid w:val="00787FE1"/>
    <w:rsid w:val="00790088"/>
    <w:rsid w:val="0079051E"/>
    <w:rsid w:val="00790B1D"/>
    <w:rsid w:val="00790B99"/>
    <w:rsid w:val="00790E39"/>
    <w:rsid w:val="00790FF9"/>
    <w:rsid w:val="007912EC"/>
    <w:rsid w:val="0079136E"/>
    <w:rsid w:val="007914CF"/>
    <w:rsid w:val="00791549"/>
    <w:rsid w:val="00791E50"/>
    <w:rsid w:val="00791F82"/>
    <w:rsid w:val="007921A7"/>
    <w:rsid w:val="007925EA"/>
    <w:rsid w:val="00793015"/>
    <w:rsid w:val="0079326D"/>
    <w:rsid w:val="0079369B"/>
    <w:rsid w:val="0079396F"/>
    <w:rsid w:val="00793A09"/>
    <w:rsid w:val="00793B73"/>
    <w:rsid w:val="00793CD8"/>
    <w:rsid w:val="00794231"/>
    <w:rsid w:val="00794E4C"/>
    <w:rsid w:val="00795053"/>
    <w:rsid w:val="0079536B"/>
    <w:rsid w:val="00795C92"/>
    <w:rsid w:val="00796231"/>
    <w:rsid w:val="00796338"/>
    <w:rsid w:val="0079689C"/>
    <w:rsid w:val="00796C2C"/>
    <w:rsid w:val="007A01E3"/>
    <w:rsid w:val="007A16E9"/>
    <w:rsid w:val="007A1CB3"/>
    <w:rsid w:val="007A2172"/>
    <w:rsid w:val="007A2227"/>
    <w:rsid w:val="007A222B"/>
    <w:rsid w:val="007A2B21"/>
    <w:rsid w:val="007A306F"/>
    <w:rsid w:val="007A3A3D"/>
    <w:rsid w:val="007A3E2E"/>
    <w:rsid w:val="007A4239"/>
    <w:rsid w:val="007A43A6"/>
    <w:rsid w:val="007A44F5"/>
    <w:rsid w:val="007A453E"/>
    <w:rsid w:val="007A4D70"/>
    <w:rsid w:val="007A4EA2"/>
    <w:rsid w:val="007A542B"/>
    <w:rsid w:val="007A56FB"/>
    <w:rsid w:val="007A58A6"/>
    <w:rsid w:val="007A5B38"/>
    <w:rsid w:val="007A5BB7"/>
    <w:rsid w:val="007A5D70"/>
    <w:rsid w:val="007A67FA"/>
    <w:rsid w:val="007A68E0"/>
    <w:rsid w:val="007A6A91"/>
    <w:rsid w:val="007A6B62"/>
    <w:rsid w:val="007A6F3F"/>
    <w:rsid w:val="007A772F"/>
    <w:rsid w:val="007B0033"/>
    <w:rsid w:val="007B0163"/>
    <w:rsid w:val="007B082C"/>
    <w:rsid w:val="007B0902"/>
    <w:rsid w:val="007B0A43"/>
    <w:rsid w:val="007B19F1"/>
    <w:rsid w:val="007B1BDF"/>
    <w:rsid w:val="007B1FB5"/>
    <w:rsid w:val="007B245D"/>
    <w:rsid w:val="007B2915"/>
    <w:rsid w:val="007B32B0"/>
    <w:rsid w:val="007B354A"/>
    <w:rsid w:val="007B3736"/>
    <w:rsid w:val="007B388B"/>
    <w:rsid w:val="007B38FD"/>
    <w:rsid w:val="007B3B96"/>
    <w:rsid w:val="007B3D2D"/>
    <w:rsid w:val="007B3EAC"/>
    <w:rsid w:val="007B42C2"/>
    <w:rsid w:val="007B42C6"/>
    <w:rsid w:val="007B4329"/>
    <w:rsid w:val="007B4EE8"/>
    <w:rsid w:val="007B50AE"/>
    <w:rsid w:val="007B51DF"/>
    <w:rsid w:val="007B5511"/>
    <w:rsid w:val="007B5A61"/>
    <w:rsid w:val="007B60E6"/>
    <w:rsid w:val="007B61DA"/>
    <w:rsid w:val="007B672B"/>
    <w:rsid w:val="007B6D96"/>
    <w:rsid w:val="007B6DA5"/>
    <w:rsid w:val="007B6E7C"/>
    <w:rsid w:val="007B7124"/>
    <w:rsid w:val="007B7374"/>
    <w:rsid w:val="007C05DD"/>
    <w:rsid w:val="007C0D5A"/>
    <w:rsid w:val="007C0D96"/>
    <w:rsid w:val="007C1611"/>
    <w:rsid w:val="007C170F"/>
    <w:rsid w:val="007C1F06"/>
    <w:rsid w:val="007C224A"/>
    <w:rsid w:val="007C2EBB"/>
    <w:rsid w:val="007C3D18"/>
    <w:rsid w:val="007C4112"/>
    <w:rsid w:val="007C4423"/>
    <w:rsid w:val="007C542E"/>
    <w:rsid w:val="007C5DC0"/>
    <w:rsid w:val="007C6079"/>
    <w:rsid w:val="007C60BF"/>
    <w:rsid w:val="007C63F7"/>
    <w:rsid w:val="007C68DB"/>
    <w:rsid w:val="007C6A07"/>
    <w:rsid w:val="007C6E73"/>
    <w:rsid w:val="007C7381"/>
    <w:rsid w:val="007C7496"/>
    <w:rsid w:val="007C75A1"/>
    <w:rsid w:val="007C77A5"/>
    <w:rsid w:val="007D04E5"/>
    <w:rsid w:val="007D04F7"/>
    <w:rsid w:val="007D07F7"/>
    <w:rsid w:val="007D0D90"/>
    <w:rsid w:val="007D0D98"/>
    <w:rsid w:val="007D20E4"/>
    <w:rsid w:val="007D2602"/>
    <w:rsid w:val="007D26B9"/>
    <w:rsid w:val="007D3FE8"/>
    <w:rsid w:val="007D413C"/>
    <w:rsid w:val="007D4B48"/>
    <w:rsid w:val="007D543C"/>
    <w:rsid w:val="007D5901"/>
    <w:rsid w:val="007D5EF4"/>
    <w:rsid w:val="007D6074"/>
    <w:rsid w:val="007D685B"/>
    <w:rsid w:val="007D68A7"/>
    <w:rsid w:val="007D72B7"/>
    <w:rsid w:val="007D72CF"/>
    <w:rsid w:val="007D7526"/>
    <w:rsid w:val="007D76F8"/>
    <w:rsid w:val="007D7909"/>
    <w:rsid w:val="007D7B3D"/>
    <w:rsid w:val="007D7D8C"/>
    <w:rsid w:val="007D7E7B"/>
    <w:rsid w:val="007D7FBF"/>
    <w:rsid w:val="007E0B55"/>
    <w:rsid w:val="007E1084"/>
    <w:rsid w:val="007E142D"/>
    <w:rsid w:val="007E1722"/>
    <w:rsid w:val="007E1798"/>
    <w:rsid w:val="007E2CF6"/>
    <w:rsid w:val="007E2E6E"/>
    <w:rsid w:val="007E3125"/>
    <w:rsid w:val="007E34EA"/>
    <w:rsid w:val="007E3C24"/>
    <w:rsid w:val="007E4610"/>
    <w:rsid w:val="007E4715"/>
    <w:rsid w:val="007E4A9F"/>
    <w:rsid w:val="007E505B"/>
    <w:rsid w:val="007E5563"/>
    <w:rsid w:val="007E5C39"/>
    <w:rsid w:val="007E5D82"/>
    <w:rsid w:val="007E6047"/>
    <w:rsid w:val="007E7091"/>
    <w:rsid w:val="007E7E23"/>
    <w:rsid w:val="007F02A6"/>
    <w:rsid w:val="007F0EFE"/>
    <w:rsid w:val="007F1861"/>
    <w:rsid w:val="007F1E9A"/>
    <w:rsid w:val="007F2933"/>
    <w:rsid w:val="007F2B43"/>
    <w:rsid w:val="007F2C51"/>
    <w:rsid w:val="007F2D9E"/>
    <w:rsid w:val="007F428D"/>
    <w:rsid w:val="007F42D2"/>
    <w:rsid w:val="007F4641"/>
    <w:rsid w:val="007F46FC"/>
    <w:rsid w:val="007F5867"/>
    <w:rsid w:val="007F6481"/>
    <w:rsid w:val="007F6788"/>
    <w:rsid w:val="007F6CBB"/>
    <w:rsid w:val="007F6CE1"/>
    <w:rsid w:val="007F6D29"/>
    <w:rsid w:val="007F6FEE"/>
    <w:rsid w:val="007F7397"/>
    <w:rsid w:val="007F75D5"/>
    <w:rsid w:val="007F7693"/>
    <w:rsid w:val="008003ED"/>
    <w:rsid w:val="008010CD"/>
    <w:rsid w:val="0080156C"/>
    <w:rsid w:val="00801F1B"/>
    <w:rsid w:val="00802352"/>
    <w:rsid w:val="0080274D"/>
    <w:rsid w:val="00803576"/>
    <w:rsid w:val="00803B75"/>
    <w:rsid w:val="00803FAE"/>
    <w:rsid w:val="008045D8"/>
    <w:rsid w:val="008049CB"/>
    <w:rsid w:val="00804DF7"/>
    <w:rsid w:val="008055E9"/>
    <w:rsid w:val="0080588E"/>
    <w:rsid w:val="008058CC"/>
    <w:rsid w:val="008059F9"/>
    <w:rsid w:val="00805C97"/>
    <w:rsid w:val="00805E0F"/>
    <w:rsid w:val="0080605F"/>
    <w:rsid w:val="00806305"/>
    <w:rsid w:val="0080653E"/>
    <w:rsid w:val="008067EB"/>
    <w:rsid w:val="00806D46"/>
    <w:rsid w:val="00806EE7"/>
    <w:rsid w:val="0080708F"/>
    <w:rsid w:val="00807293"/>
    <w:rsid w:val="008074FE"/>
    <w:rsid w:val="00807786"/>
    <w:rsid w:val="00807F89"/>
    <w:rsid w:val="00807FE5"/>
    <w:rsid w:val="00810D6E"/>
    <w:rsid w:val="0081114F"/>
    <w:rsid w:val="00811C64"/>
    <w:rsid w:val="00811F18"/>
    <w:rsid w:val="00811FCB"/>
    <w:rsid w:val="00812FBA"/>
    <w:rsid w:val="008149C9"/>
    <w:rsid w:val="00814AB1"/>
    <w:rsid w:val="00814C06"/>
    <w:rsid w:val="008158D6"/>
    <w:rsid w:val="008162BD"/>
    <w:rsid w:val="008166C3"/>
    <w:rsid w:val="00816ACB"/>
    <w:rsid w:val="0081710A"/>
    <w:rsid w:val="00817196"/>
    <w:rsid w:val="00817327"/>
    <w:rsid w:val="008173BC"/>
    <w:rsid w:val="008204EF"/>
    <w:rsid w:val="00820C0C"/>
    <w:rsid w:val="00820CE4"/>
    <w:rsid w:val="00820F63"/>
    <w:rsid w:val="00821937"/>
    <w:rsid w:val="0082194D"/>
    <w:rsid w:val="00821A92"/>
    <w:rsid w:val="00823125"/>
    <w:rsid w:val="008235DB"/>
    <w:rsid w:val="00823A1F"/>
    <w:rsid w:val="00823F80"/>
    <w:rsid w:val="00824017"/>
    <w:rsid w:val="008242AD"/>
    <w:rsid w:val="00824A92"/>
    <w:rsid w:val="00824AB4"/>
    <w:rsid w:val="00825508"/>
    <w:rsid w:val="008259ED"/>
    <w:rsid w:val="00825C42"/>
    <w:rsid w:val="00825D25"/>
    <w:rsid w:val="00826C4B"/>
    <w:rsid w:val="00826C8C"/>
    <w:rsid w:val="00827416"/>
    <w:rsid w:val="00827705"/>
    <w:rsid w:val="00827946"/>
    <w:rsid w:val="00827AD2"/>
    <w:rsid w:val="00827D6F"/>
    <w:rsid w:val="00827F77"/>
    <w:rsid w:val="0083056B"/>
    <w:rsid w:val="00830761"/>
    <w:rsid w:val="00830A80"/>
    <w:rsid w:val="00830F04"/>
    <w:rsid w:val="008314C6"/>
    <w:rsid w:val="008321D4"/>
    <w:rsid w:val="00832847"/>
    <w:rsid w:val="00832B43"/>
    <w:rsid w:val="008335BB"/>
    <w:rsid w:val="00833B42"/>
    <w:rsid w:val="008340ED"/>
    <w:rsid w:val="00834191"/>
    <w:rsid w:val="008352A0"/>
    <w:rsid w:val="008352E1"/>
    <w:rsid w:val="008354AA"/>
    <w:rsid w:val="00835B3E"/>
    <w:rsid w:val="00835BCE"/>
    <w:rsid w:val="00835F3A"/>
    <w:rsid w:val="008365E0"/>
    <w:rsid w:val="008367D3"/>
    <w:rsid w:val="008376AC"/>
    <w:rsid w:val="00837C6C"/>
    <w:rsid w:val="00837EC8"/>
    <w:rsid w:val="00840A2E"/>
    <w:rsid w:val="00840C38"/>
    <w:rsid w:val="008414B2"/>
    <w:rsid w:val="008415EA"/>
    <w:rsid w:val="00841A2C"/>
    <w:rsid w:val="00841B0E"/>
    <w:rsid w:val="0084204E"/>
    <w:rsid w:val="00842D24"/>
    <w:rsid w:val="00842D80"/>
    <w:rsid w:val="008435FB"/>
    <w:rsid w:val="00843CE0"/>
    <w:rsid w:val="00843D05"/>
    <w:rsid w:val="00843E0A"/>
    <w:rsid w:val="00843ECE"/>
    <w:rsid w:val="008444E8"/>
    <w:rsid w:val="0084486D"/>
    <w:rsid w:val="00844E80"/>
    <w:rsid w:val="008455EE"/>
    <w:rsid w:val="008457C3"/>
    <w:rsid w:val="00845CDE"/>
    <w:rsid w:val="00846B86"/>
    <w:rsid w:val="00846FE7"/>
    <w:rsid w:val="008476A8"/>
    <w:rsid w:val="00847C78"/>
    <w:rsid w:val="00847F6C"/>
    <w:rsid w:val="008506C9"/>
    <w:rsid w:val="0085071F"/>
    <w:rsid w:val="00850A90"/>
    <w:rsid w:val="00851257"/>
    <w:rsid w:val="008512FA"/>
    <w:rsid w:val="008514FE"/>
    <w:rsid w:val="00852BC2"/>
    <w:rsid w:val="00852C37"/>
    <w:rsid w:val="00852E36"/>
    <w:rsid w:val="00852F3B"/>
    <w:rsid w:val="00854307"/>
    <w:rsid w:val="008546EF"/>
    <w:rsid w:val="0085475D"/>
    <w:rsid w:val="0085485C"/>
    <w:rsid w:val="008550E9"/>
    <w:rsid w:val="008558BF"/>
    <w:rsid w:val="00856911"/>
    <w:rsid w:val="00856C64"/>
    <w:rsid w:val="008572C2"/>
    <w:rsid w:val="00857398"/>
    <w:rsid w:val="00860A9F"/>
    <w:rsid w:val="00860D26"/>
    <w:rsid w:val="00861214"/>
    <w:rsid w:val="00861263"/>
    <w:rsid w:val="0086351C"/>
    <w:rsid w:val="008635D0"/>
    <w:rsid w:val="00863633"/>
    <w:rsid w:val="00863B2D"/>
    <w:rsid w:val="00863DD2"/>
    <w:rsid w:val="00863EDE"/>
    <w:rsid w:val="008645FB"/>
    <w:rsid w:val="00864B55"/>
    <w:rsid w:val="00864D40"/>
    <w:rsid w:val="00864E8E"/>
    <w:rsid w:val="00864E9C"/>
    <w:rsid w:val="00865007"/>
    <w:rsid w:val="008650EB"/>
    <w:rsid w:val="00866052"/>
    <w:rsid w:val="00866737"/>
    <w:rsid w:val="00866831"/>
    <w:rsid w:val="00867066"/>
    <w:rsid w:val="008670C8"/>
    <w:rsid w:val="008670EA"/>
    <w:rsid w:val="0086751B"/>
    <w:rsid w:val="008677FD"/>
    <w:rsid w:val="00867D25"/>
    <w:rsid w:val="008701FD"/>
    <w:rsid w:val="008705CE"/>
    <w:rsid w:val="008706D4"/>
    <w:rsid w:val="00870B7B"/>
    <w:rsid w:val="00870EBD"/>
    <w:rsid w:val="00870EC0"/>
    <w:rsid w:val="00870F8A"/>
    <w:rsid w:val="008719A4"/>
    <w:rsid w:val="00871D20"/>
    <w:rsid w:val="00871D23"/>
    <w:rsid w:val="00872807"/>
    <w:rsid w:val="00872D1A"/>
    <w:rsid w:val="00873A45"/>
    <w:rsid w:val="00874312"/>
    <w:rsid w:val="0087437C"/>
    <w:rsid w:val="00874425"/>
    <w:rsid w:val="0087451F"/>
    <w:rsid w:val="00875CD7"/>
    <w:rsid w:val="0087635B"/>
    <w:rsid w:val="00876847"/>
    <w:rsid w:val="00876A03"/>
    <w:rsid w:val="00876AF4"/>
    <w:rsid w:val="00876B4D"/>
    <w:rsid w:val="00876D7A"/>
    <w:rsid w:val="00877A1E"/>
    <w:rsid w:val="00877F18"/>
    <w:rsid w:val="008803A1"/>
    <w:rsid w:val="00880468"/>
    <w:rsid w:val="008809C5"/>
    <w:rsid w:val="00880BBA"/>
    <w:rsid w:val="008813F1"/>
    <w:rsid w:val="00881533"/>
    <w:rsid w:val="0088163C"/>
    <w:rsid w:val="008817A1"/>
    <w:rsid w:val="00881C35"/>
    <w:rsid w:val="00882596"/>
    <w:rsid w:val="00882B62"/>
    <w:rsid w:val="008836C3"/>
    <w:rsid w:val="00883F9B"/>
    <w:rsid w:val="0088449C"/>
    <w:rsid w:val="00884CD2"/>
    <w:rsid w:val="00884F24"/>
    <w:rsid w:val="00885AA3"/>
    <w:rsid w:val="00885B66"/>
    <w:rsid w:val="00886B98"/>
    <w:rsid w:val="00886F53"/>
    <w:rsid w:val="00887033"/>
    <w:rsid w:val="0088775B"/>
    <w:rsid w:val="00887995"/>
    <w:rsid w:val="00887C9F"/>
    <w:rsid w:val="00887E66"/>
    <w:rsid w:val="00887FE5"/>
    <w:rsid w:val="008911EE"/>
    <w:rsid w:val="00891250"/>
    <w:rsid w:val="008912CD"/>
    <w:rsid w:val="00891AA8"/>
    <w:rsid w:val="00891C45"/>
    <w:rsid w:val="00892B0F"/>
    <w:rsid w:val="00892FC2"/>
    <w:rsid w:val="008933F5"/>
    <w:rsid w:val="0089384A"/>
    <w:rsid w:val="00893F76"/>
    <w:rsid w:val="00894804"/>
    <w:rsid w:val="00894924"/>
    <w:rsid w:val="00894A88"/>
    <w:rsid w:val="00894DB2"/>
    <w:rsid w:val="00895386"/>
    <w:rsid w:val="008956C8"/>
    <w:rsid w:val="00896113"/>
    <w:rsid w:val="0089664D"/>
    <w:rsid w:val="008967E0"/>
    <w:rsid w:val="00896C51"/>
    <w:rsid w:val="008974D5"/>
    <w:rsid w:val="0089773C"/>
    <w:rsid w:val="0089784F"/>
    <w:rsid w:val="008978B5"/>
    <w:rsid w:val="00897973"/>
    <w:rsid w:val="00897E6C"/>
    <w:rsid w:val="00897F97"/>
    <w:rsid w:val="008A01C7"/>
    <w:rsid w:val="008A035A"/>
    <w:rsid w:val="008A0725"/>
    <w:rsid w:val="008A0B34"/>
    <w:rsid w:val="008A20C7"/>
    <w:rsid w:val="008A21FF"/>
    <w:rsid w:val="008A280D"/>
    <w:rsid w:val="008A2A25"/>
    <w:rsid w:val="008A2CE2"/>
    <w:rsid w:val="008A30AC"/>
    <w:rsid w:val="008A33B4"/>
    <w:rsid w:val="008A38F3"/>
    <w:rsid w:val="008A3F5B"/>
    <w:rsid w:val="008A435A"/>
    <w:rsid w:val="008A44B8"/>
    <w:rsid w:val="008A44E6"/>
    <w:rsid w:val="008A4505"/>
    <w:rsid w:val="008A492F"/>
    <w:rsid w:val="008A4ACA"/>
    <w:rsid w:val="008A4AD6"/>
    <w:rsid w:val="008A4B8A"/>
    <w:rsid w:val="008A51A8"/>
    <w:rsid w:val="008A5305"/>
    <w:rsid w:val="008A531F"/>
    <w:rsid w:val="008A5330"/>
    <w:rsid w:val="008A53FE"/>
    <w:rsid w:val="008A54C7"/>
    <w:rsid w:val="008A5BC3"/>
    <w:rsid w:val="008A638F"/>
    <w:rsid w:val="008A66A9"/>
    <w:rsid w:val="008A6E7F"/>
    <w:rsid w:val="008A77D8"/>
    <w:rsid w:val="008A7A40"/>
    <w:rsid w:val="008B01DC"/>
    <w:rsid w:val="008B0483"/>
    <w:rsid w:val="008B06CA"/>
    <w:rsid w:val="008B0EF5"/>
    <w:rsid w:val="008B120C"/>
    <w:rsid w:val="008B124F"/>
    <w:rsid w:val="008B1898"/>
    <w:rsid w:val="008B199C"/>
    <w:rsid w:val="008B1E72"/>
    <w:rsid w:val="008B1F79"/>
    <w:rsid w:val="008B1F8C"/>
    <w:rsid w:val="008B2B15"/>
    <w:rsid w:val="008B2DC6"/>
    <w:rsid w:val="008B4367"/>
    <w:rsid w:val="008B4A5F"/>
    <w:rsid w:val="008B4EA0"/>
    <w:rsid w:val="008B51A0"/>
    <w:rsid w:val="008B5576"/>
    <w:rsid w:val="008B55C2"/>
    <w:rsid w:val="008B592A"/>
    <w:rsid w:val="008B6E6A"/>
    <w:rsid w:val="008B77BE"/>
    <w:rsid w:val="008B7B5C"/>
    <w:rsid w:val="008B7BAE"/>
    <w:rsid w:val="008C01F0"/>
    <w:rsid w:val="008C021F"/>
    <w:rsid w:val="008C0C99"/>
    <w:rsid w:val="008C0DD3"/>
    <w:rsid w:val="008C12B8"/>
    <w:rsid w:val="008C12D0"/>
    <w:rsid w:val="008C1935"/>
    <w:rsid w:val="008C1BE9"/>
    <w:rsid w:val="008C1F80"/>
    <w:rsid w:val="008C2017"/>
    <w:rsid w:val="008C27D9"/>
    <w:rsid w:val="008C2843"/>
    <w:rsid w:val="008C2945"/>
    <w:rsid w:val="008C2B81"/>
    <w:rsid w:val="008C3855"/>
    <w:rsid w:val="008C3F1A"/>
    <w:rsid w:val="008C4057"/>
    <w:rsid w:val="008C4123"/>
    <w:rsid w:val="008C4879"/>
    <w:rsid w:val="008C4958"/>
    <w:rsid w:val="008C4BAA"/>
    <w:rsid w:val="008C5919"/>
    <w:rsid w:val="008C5FCE"/>
    <w:rsid w:val="008C681C"/>
    <w:rsid w:val="008C6AE8"/>
    <w:rsid w:val="008C6CD9"/>
    <w:rsid w:val="008C7573"/>
    <w:rsid w:val="008C7668"/>
    <w:rsid w:val="008C7D89"/>
    <w:rsid w:val="008D02D7"/>
    <w:rsid w:val="008D041C"/>
    <w:rsid w:val="008D067E"/>
    <w:rsid w:val="008D06D4"/>
    <w:rsid w:val="008D0AAB"/>
    <w:rsid w:val="008D0ACA"/>
    <w:rsid w:val="008D0DBE"/>
    <w:rsid w:val="008D0FA0"/>
    <w:rsid w:val="008D11BD"/>
    <w:rsid w:val="008D167E"/>
    <w:rsid w:val="008D17EC"/>
    <w:rsid w:val="008D1915"/>
    <w:rsid w:val="008D26DE"/>
    <w:rsid w:val="008D28D4"/>
    <w:rsid w:val="008D31D8"/>
    <w:rsid w:val="008D34F1"/>
    <w:rsid w:val="008D363A"/>
    <w:rsid w:val="008D390B"/>
    <w:rsid w:val="008D39D3"/>
    <w:rsid w:val="008D39D8"/>
    <w:rsid w:val="008D3CFF"/>
    <w:rsid w:val="008D477F"/>
    <w:rsid w:val="008D5255"/>
    <w:rsid w:val="008D601B"/>
    <w:rsid w:val="008D6BDD"/>
    <w:rsid w:val="008D6C13"/>
    <w:rsid w:val="008D6D1A"/>
    <w:rsid w:val="008D6D1C"/>
    <w:rsid w:val="008D7301"/>
    <w:rsid w:val="008D7B8D"/>
    <w:rsid w:val="008E065E"/>
    <w:rsid w:val="008E0927"/>
    <w:rsid w:val="008E1450"/>
    <w:rsid w:val="008E1869"/>
    <w:rsid w:val="008E1909"/>
    <w:rsid w:val="008E1A3C"/>
    <w:rsid w:val="008E1C58"/>
    <w:rsid w:val="008E2844"/>
    <w:rsid w:val="008E4224"/>
    <w:rsid w:val="008E46FE"/>
    <w:rsid w:val="008E497B"/>
    <w:rsid w:val="008E54DA"/>
    <w:rsid w:val="008E5B3E"/>
    <w:rsid w:val="008E6231"/>
    <w:rsid w:val="008E64D3"/>
    <w:rsid w:val="008E6B46"/>
    <w:rsid w:val="008E6CCA"/>
    <w:rsid w:val="008E7E2D"/>
    <w:rsid w:val="008F0A09"/>
    <w:rsid w:val="008F1EAB"/>
    <w:rsid w:val="008F1FDF"/>
    <w:rsid w:val="008F2065"/>
    <w:rsid w:val="008F2166"/>
    <w:rsid w:val="008F2583"/>
    <w:rsid w:val="008F2F5C"/>
    <w:rsid w:val="008F33DC"/>
    <w:rsid w:val="008F4078"/>
    <w:rsid w:val="008F40CC"/>
    <w:rsid w:val="008F477D"/>
    <w:rsid w:val="008F477F"/>
    <w:rsid w:val="008F4B1C"/>
    <w:rsid w:val="008F50EC"/>
    <w:rsid w:val="008F532E"/>
    <w:rsid w:val="008F5481"/>
    <w:rsid w:val="008F56AA"/>
    <w:rsid w:val="008F5B7F"/>
    <w:rsid w:val="008F6F72"/>
    <w:rsid w:val="008F7048"/>
    <w:rsid w:val="008F7461"/>
    <w:rsid w:val="008F7861"/>
    <w:rsid w:val="008F78F1"/>
    <w:rsid w:val="008F7A0E"/>
    <w:rsid w:val="008F7BF3"/>
    <w:rsid w:val="00901421"/>
    <w:rsid w:val="0090176C"/>
    <w:rsid w:val="00901B09"/>
    <w:rsid w:val="0090223A"/>
    <w:rsid w:val="00902350"/>
    <w:rsid w:val="00902557"/>
    <w:rsid w:val="009030E8"/>
    <w:rsid w:val="0090336B"/>
    <w:rsid w:val="0090358E"/>
    <w:rsid w:val="00903B7D"/>
    <w:rsid w:val="00903E69"/>
    <w:rsid w:val="009048E2"/>
    <w:rsid w:val="009050C0"/>
    <w:rsid w:val="009053AA"/>
    <w:rsid w:val="00906939"/>
    <w:rsid w:val="009069BB"/>
    <w:rsid w:val="009070D0"/>
    <w:rsid w:val="0090755F"/>
    <w:rsid w:val="009077EC"/>
    <w:rsid w:val="0091031A"/>
    <w:rsid w:val="00910A1D"/>
    <w:rsid w:val="00910B7D"/>
    <w:rsid w:val="009110CB"/>
    <w:rsid w:val="00911DFB"/>
    <w:rsid w:val="0091263F"/>
    <w:rsid w:val="00912A07"/>
    <w:rsid w:val="009139D9"/>
    <w:rsid w:val="009140EA"/>
    <w:rsid w:val="0091420B"/>
    <w:rsid w:val="00914547"/>
    <w:rsid w:val="00914A5D"/>
    <w:rsid w:val="00914AD8"/>
    <w:rsid w:val="00914C30"/>
    <w:rsid w:val="00914D20"/>
    <w:rsid w:val="00915413"/>
    <w:rsid w:val="009157C7"/>
    <w:rsid w:val="00915887"/>
    <w:rsid w:val="00915B7B"/>
    <w:rsid w:val="00915C84"/>
    <w:rsid w:val="00916079"/>
    <w:rsid w:val="00916747"/>
    <w:rsid w:val="00916841"/>
    <w:rsid w:val="00916A06"/>
    <w:rsid w:val="00916A43"/>
    <w:rsid w:val="00916D77"/>
    <w:rsid w:val="00916FA1"/>
    <w:rsid w:val="009177F6"/>
    <w:rsid w:val="00917876"/>
    <w:rsid w:val="00917B25"/>
    <w:rsid w:val="00917CE9"/>
    <w:rsid w:val="00920BBA"/>
    <w:rsid w:val="00920BF2"/>
    <w:rsid w:val="00920C8F"/>
    <w:rsid w:val="0092111A"/>
    <w:rsid w:val="00921238"/>
    <w:rsid w:val="00921243"/>
    <w:rsid w:val="00921298"/>
    <w:rsid w:val="00921D63"/>
    <w:rsid w:val="00921E1C"/>
    <w:rsid w:val="00922010"/>
    <w:rsid w:val="00922272"/>
    <w:rsid w:val="00923729"/>
    <w:rsid w:val="00924668"/>
    <w:rsid w:val="0092576B"/>
    <w:rsid w:val="00925782"/>
    <w:rsid w:val="00925E12"/>
    <w:rsid w:val="00925FA9"/>
    <w:rsid w:val="009266EA"/>
    <w:rsid w:val="009269A3"/>
    <w:rsid w:val="009269AC"/>
    <w:rsid w:val="00926B44"/>
    <w:rsid w:val="00926E99"/>
    <w:rsid w:val="009273EF"/>
    <w:rsid w:val="00927F78"/>
    <w:rsid w:val="009301B0"/>
    <w:rsid w:val="00930529"/>
    <w:rsid w:val="0093053B"/>
    <w:rsid w:val="0093061A"/>
    <w:rsid w:val="00930885"/>
    <w:rsid w:val="00930D39"/>
    <w:rsid w:val="00930E3F"/>
    <w:rsid w:val="00930F24"/>
    <w:rsid w:val="0093109E"/>
    <w:rsid w:val="00931BD9"/>
    <w:rsid w:val="0093274D"/>
    <w:rsid w:val="00932A8B"/>
    <w:rsid w:val="00933235"/>
    <w:rsid w:val="0093345C"/>
    <w:rsid w:val="0093496D"/>
    <w:rsid w:val="00934DB9"/>
    <w:rsid w:val="009353CB"/>
    <w:rsid w:val="00935739"/>
    <w:rsid w:val="0093649B"/>
    <w:rsid w:val="00936748"/>
    <w:rsid w:val="009368F3"/>
    <w:rsid w:val="00936D57"/>
    <w:rsid w:val="00937962"/>
    <w:rsid w:val="00937CB3"/>
    <w:rsid w:val="0094070F"/>
    <w:rsid w:val="0094091E"/>
    <w:rsid w:val="00940B96"/>
    <w:rsid w:val="0094138A"/>
    <w:rsid w:val="009413EB"/>
    <w:rsid w:val="00941636"/>
    <w:rsid w:val="009428A7"/>
    <w:rsid w:val="00942E33"/>
    <w:rsid w:val="00942FF7"/>
    <w:rsid w:val="009430CA"/>
    <w:rsid w:val="0094332B"/>
    <w:rsid w:val="009436E2"/>
    <w:rsid w:val="00943742"/>
    <w:rsid w:val="00943747"/>
    <w:rsid w:val="0094380E"/>
    <w:rsid w:val="0094394D"/>
    <w:rsid w:val="009439EB"/>
    <w:rsid w:val="00943A9A"/>
    <w:rsid w:val="00943EC4"/>
    <w:rsid w:val="009443C1"/>
    <w:rsid w:val="0094457D"/>
    <w:rsid w:val="00944F60"/>
    <w:rsid w:val="00945656"/>
    <w:rsid w:val="00945C05"/>
    <w:rsid w:val="00945C70"/>
    <w:rsid w:val="00945D52"/>
    <w:rsid w:val="00945DBB"/>
    <w:rsid w:val="00946408"/>
    <w:rsid w:val="0094660B"/>
    <w:rsid w:val="00946945"/>
    <w:rsid w:val="00946E0D"/>
    <w:rsid w:val="009471FD"/>
    <w:rsid w:val="00947713"/>
    <w:rsid w:val="00947A0C"/>
    <w:rsid w:val="00947E32"/>
    <w:rsid w:val="009506AC"/>
    <w:rsid w:val="00950DE7"/>
    <w:rsid w:val="0095149C"/>
    <w:rsid w:val="00951D72"/>
    <w:rsid w:val="00951EE0"/>
    <w:rsid w:val="00952A24"/>
    <w:rsid w:val="00952A87"/>
    <w:rsid w:val="00952C2C"/>
    <w:rsid w:val="009532E7"/>
    <w:rsid w:val="00953920"/>
    <w:rsid w:val="00953C53"/>
    <w:rsid w:val="00953D3F"/>
    <w:rsid w:val="00953D47"/>
    <w:rsid w:val="00954356"/>
    <w:rsid w:val="00955EEB"/>
    <w:rsid w:val="009560CC"/>
    <w:rsid w:val="0095638F"/>
    <w:rsid w:val="0095681E"/>
    <w:rsid w:val="00956957"/>
    <w:rsid w:val="00956F82"/>
    <w:rsid w:val="0095703F"/>
    <w:rsid w:val="009572D4"/>
    <w:rsid w:val="009577F1"/>
    <w:rsid w:val="009579B0"/>
    <w:rsid w:val="00957E19"/>
    <w:rsid w:val="00960E3B"/>
    <w:rsid w:val="00961634"/>
    <w:rsid w:val="00961921"/>
    <w:rsid w:val="00961A26"/>
    <w:rsid w:val="00961DBC"/>
    <w:rsid w:val="009623AC"/>
    <w:rsid w:val="00962918"/>
    <w:rsid w:val="00962C74"/>
    <w:rsid w:val="00963F8B"/>
    <w:rsid w:val="00963FE1"/>
    <w:rsid w:val="0096430A"/>
    <w:rsid w:val="009651C9"/>
    <w:rsid w:val="0096554B"/>
    <w:rsid w:val="0096584A"/>
    <w:rsid w:val="0096597C"/>
    <w:rsid w:val="009659E9"/>
    <w:rsid w:val="00965A62"/>
    <w:rsid w:val="00966233"/>
    <w:rsid w:val="00966D40"/>
    <w:rsid w:val="00966E8D"/>
    <w:rsid w:val="009670A0"/>
    <w:rsid w:val="009678F5"/>
    <w:rsid w:val="00967F74"/>
    <w:rsid w:val="009700B0"/>
    <w:rsid w:val="009702F0"/>
    <w:rsid w:val="0097080A"/>
    <w:rsid w:val="00970896"/>
    <w:rsid w:val="00970A50"/>
    <w:rsid w:val="009710FA"/>
    <w:rsid w:val="009712BB"/>
    <w:rsid w:val="009716E1"/>
    <w:rsid w:val="00971F08"/>
    <w:rsid w:val="00972404"/>
    <w:rsid w:val="009725E2"/>
    <w:rsid w:val="009727FB"/>
    <w:rsid w:val="009728A7"/>
    <w:rsid w:val="00972BCE"/>
    <w:rsid w:val="00972E24"/>
    <w:rsid w:val="00972EC2"/>
    <w:rsid w:val="009733E4"/>
    <w:rsid w:val="00973853"/>
    <w:rsid w:val="00973AE1"/>
    <w:rsid w:val="009745BA"/>
    <w:rsid w:val="0097493A"/>
    <w:rsid w:val="00974A02"/>
    <w:rsid w:val="0097547E"/>
    <w:rsid w:val="009754FA"/>
    <w:rsid w:val="0097596A"/>
    <w:rsid w:val="00975DD9"/>
    <w:rsid w:val="0097603D"/>
    <w:rsid w:val="009768F0"/>
    <w:rsid w:val="00976949"/>
    <w:rsid w:val="00976AA8"/>
    <w:rsid w:val="00976B0A"/>
    <w:rsid w:val="00976B33"/>
    <w:rsid w:val="00977218"/>
    <w:rsid w:val="00980085"/>
    <w:rsid w:val="009801DE"/>
    <w:rsid w:val="009801F3"/>
    <w:rsid w:val="00980477"/>
    <w:rsid w:val="00980511"/>
    <w:rsid w:val="00980AB9"/>
    <w:rsid w:val="00980C59"/>
    <w:rsid w:val="00981338"/>
    <w:rsid w:val="00981393"/>
    <w:rsid w:val="009813D2"/>
    <w:rsid w:val="0098217B"/>
    <w:rsid w:val="0098277F"/>
    <w:rsid w:val="0098385F"/>
    <w:rsid w:val="0098390E"/>
    <w:rsid w:val="00983A01"/>
    <w:rsid w:val="00983C69"/>
    <w:rsid w:val="009840D1"/>
    <w:rsid w:val="00984B7C"/>
    <w:rsid w:val="00985253"/>
    <w:rsid w:val="009853B3"/>
    <w:rsid w:val="009854FD"/>
    <w:rsid w:val="00985A69"/>
    <w:rsid w:val="00985BFD"/>
    <w:rsid w:val="00986CC8"/>
    <w:rsid w:val="0098741E"/>
    <w:rsid w:val="00987A36"/>
    <w:rsid w:val="0099061A"/>
    <w:rsid w:val="00990630"/>
    <w:rsid w:val="00991402"/>
    <w:rsid w:val="00991488"/>
    <w:rsid w:val="009914E4"/>
    <w:rsid w:val="009915CF"/>
    <w:rsid w:val="00991761"/>
    <w:rsid w:val="00991E3E"/>
    <w:rsid w:val="009920AF"/>
    <w:rsid w:val="00992BC7"/>
    <w:rsid w:val="00992EF6"/>
    <w:rsid w:val="00993201"/>
    <w:rsid w:val="0099354C"/>
    <w:rsid w:val="0099385D"/>
    <w:rsid w:val="0099397E"/>
    <w:rsid w:val="00993CC2"/>
    <w:rsid w:val="00993EAD"/>
    <w:rsid w:val="009948E0"/>
    <w:rsid w:val="00994DCA"/>
    <w:rsid w:val="00994ECB"/>
    <w:rsid w:val="009951D6"/>
    <w:rsid w:val="009957FD"/>
    <w:rsid w:val="00995D95"/>
    <w:rsid w:val="00995E12"/>
    <w:rsid w:val="009960EC"/>
    <w:rsid w:val="00996584"/>
    <w:rsid w:val="00996833"/>
    <w:rsid w:val="00996BB5"/>
    <w:rsid w:val="00996CB1"/>
    <w:rsid w:val="00996D3C"/>
    <w:rsid w:val="009970DD"/>
    <w:rsid w:val="009972F2"/>
    <w:rsid w:val="009975F3"/>
    <w:rsid w:val="0099772D"/>
    <w:rsid w:val="00997976"/>
    <w:rsid w:val="00997CB2"/>
    <w:rsid w:val="00997F00"/>
    <w:rsid w:val="009A0FBA"/>
    <w:rsid w:val="009A1601"/>
    <w:rsid w:val="009A18A7"/>
    <w:rsid w:val="009A32B2"/>
    <w:rsid w:val="009A3401"/>
    <w:rsid w:val="009A3818"/>
    <w:rsid w:val="009A3B3E"/>
    <w:rsid w:val="009A3F1F"/>
    <w:rsid w:val="009A462D"/>
    <w:rsid w:val="009A4A2D"/>
    <w:rsid w:val="009A4C3A"/>
    <w:rsid w:val="009A54A6"/>
    <w:rsid w:val="009A5862"/>
    <w:rsid w:val="009A5B56"/>
    <w:rsid w:val="009A5CBA"/>
    <w:rsid w:val="009A62E5"/>
    <w:rsid w:val="009A7A32"/>
    <w:rsid w:val="009B05C6"/>
    <w:rsid w:val="009B0A30"/>
    <w:rsid w:val="009B0DF6"/>
    <w:rsid w:val="009B12DA"/>
    <w:rsid w:val="009B1608"/>
    <w:rsid w:val="009B1A3B"/>
    <w:rsid w:val="009B1F30"/>
    <w:rsid w:val="009B21D4"/>
    <w:rsid w:val="009B29E5"/>
    <w:rsid w:val="009B31E8"/>
    <w:rsid w:val="009B3AC2"/>
    <w:rsid w:val="009B4490"/>
    <w:rsid w:val="009B4805"/>
    <w:rsid w:val="009B4DF4"/>
    <w:rsid w:val="009B4E84"/>
    <w:rsid w:val="009B514A"/>
    <w:rsid w:val="009B564E"/>
    <w:rsid w:val="009B592F"/>
    <w:rsid w:val="009B5A22"/>
    <w:rsid w:val="009B62FE"/>
    <w:rsid w:val="009B6598"/>
    <w:rsid w:val="009B6647"/>
    <w:rsid w:val="009B7B49"/>
    <w:rsid w:val="009B7E87"/>
    <w:rsid w:val="009C0581"/>
    <w:rsid w:val="009C088C"/>
    <w:rsid w:val="009C0DA9"/>
    <w:rsid w:val="009C0FDF"/>
    <w:rsid w:val="009C155A"/>
    <w:rsid w:val="009C1842"/>
    <w:rsid w:val="009C1D0C"/>
    <w:rsid w:val="009C1F80"/>
    <w:rsid w:val="009C2E35"/>
    <w:rsid w:val="009C2E72"/>
    <w:rsid w:val="009C3356"/>
    <w:rsid w:val="009C3A3B"/>
    <w:rsid w:val="009C3D70"/>
    <w:rsid w:val="009C3E0F"/>
    <w:rsid w:val="009C403E"/>
    <w:rsid w:val="009C44FD"/>
    <w:rsid w:val="009C4B9D"/>
    <w:rsid w:val="009C4BCA"/>
    <w:rsid w:val="009C4C70"/>
    <w:rsid w:val="009C5F9E"/>
    <w:rsid w:val="009C6051"/>
    <w:rsid w:val="009C6355"/>
    <w:rsid w:val="009C635A"/>
    <w:rsid w:val="009C6401"/>
    <w:rsid w:val="009C6832"/>
    <w:rsid w:val="009C68C3"/>
    <w:rsid w:val="009C74A5"/>
    <w:rsid w:val="009C79A6"/>
    <w:rsid w:val="009C79EE"/>
    <w:rsid w:val="009C7FB2"/>
    <w:rsid w:val="009C7FBC"/>
    <w:rsid w:val="009D0419"/>
    <w:rsid w:val="009D05CB"/>
    <w:rsid w:val="009D074C"/>
    <w:rsid w:val="009D0E62"/>
    <w:rsid w:val="009D12B1"/>
    <w:rsid w:val="009D156E"/>
    <w:rsid w:val="009D1DBC"/>
    <w:rsid w:val="009D24FA"/>
    <w:rsid w:val="009D2683"/>
    <w:rsid w:val="009D2B29"/>
    <w:rsid w:val="009D30E9"/>
    <w:rsid w:val="009D3A8C"/>
    <w:rsid w:val="009D3B8A"/>
    <w:rsid w:val="009D423F"/>
    <w:rsid w:val="009D4FC9"/>
    <w:rsid w:val="009D4FF0"/>
    <w:rsid w:val="009D5766"/>
    <w:rsid w:val="009D587C"/>
    <w:rsid w:val="009D5DB6"/>
    <w:rsid w:val="009D62DF"/>
    <w:rsid w:val="009D6396"/>
    <w:rsid w:val="009D703C"/>
    <w:rsid w:val="009D718F"/>
    <w:rsid w:val="009D74BD"/>
    <w:rsid w:val="009D7976"/>
    <w:rsid w:val="009D7BB0"/>
    <w:rsid w:val="009E04F8"/>
    <w:rsid w:val="009E068F"/>
    <w:rsid w:val="009E14E0"/>
    <w:rsid w:val="009E249F"/>
    <w:rsid w:val="009E32AB"/>
    <w:rsid w:val="009E3389"/>
    <w:rsid w:val="009E3525"/>
    <w:rsid w:val="009E35DB"/>
    <w:rsid w:val="009E4693"/>
    <w:rsid w:val="009E47A3"/>
    <w:rsid w:val="009E495F"/>
    <w:rsid w:val="009E4E50"/>
    <w:rsid w:val="009E5276"/>
    <w:rsid w:val="009E57A3"/>
    <w:rsid w:val="009E6692"/>
    <w:rsid w:val="009E6A19"/>
    <w:rsid w:val="009E7175"/>
    <w:rsid w:val="009E7384"/>
    <w:rsid w:val="009F04D6"/>
    <w:rsid w:val="009F08F3"/>
    <w:rsid w:val="009F1AD0"/>
    <w:rsid w:val="009F2641"/>
    <w:rsid w:val="009F2C1D"/>
    <w:rsid w:val="009F328B"/>
    <w:rsid w:val="009F344F"/>
    <w:rsid w:val="009F39B6"/>
    <w:rsid w:val="009F3DCC"/>
    <w:rsid w:val="009F3E81"/>
    <w:rsid w:val="009F4E81"/>
    <w:rsid w:val="009F5E07"/>
    <w:rsid w:val="009F68C8"/>
    <w:rsid w:val="009F698F"/>
    <w:rsid w:val="009F6DDE"/>
    <w:rsid w:val="009F7C1B"/>
    <w:rsid w:val="00A004C4"/>
    <w:rsid w:val="00A00AE8"/>
    <w:rsid w:val="00A020FF"/>
    <w:rsid w:val="00A02493"/>
    <w:rsid w:val="00A031D8"/>
    <w:rsid w:val="00A03723"/>
    <w:rsid w:val="00A03BA0"/>
    <w:rsid w:val="00A03E37"/>
    <w:rsid w:val="00A03E5C"/>
    <w:rsid w:val="00A048A8"/>
    <w:rsid w:val="00A04F49"/>
    <w:rsid w:val="00A058DA"/>
    <w:rsid w:val="00A059EF"/>
    <w:rsid w:val="00A05A21"/>
    <w:rsid w:val="00A05BDF"/>
    <w:rsid w:val="00A0622F"/>
    <w:rsid w:val="00A06B5D"/>
    <w:rsid w:val="00A06DC2"/>
    <w:rsid w:val="00A0796B"/>
    <w:rsid w:val="00A10279"/>
    <w:rsid w:val="00A102B5"/>
    <w:rsid w:val="00A11114"/>
    <w:rsid w:val="00A11602"/>
    <w:rsid w:val="00A1197A"/>
    <w:rsid w:val="00A11A01"/>
    <w:rsid w:val="00A12B84"/>
    <w:rsid w:val="00A130C7"/>
    <w:rsid w:val="00A1311F"/>
    <w:rsid w:val="00A132E2"/>
    <w:rsid w:val="00A133C9"/>
    <w:rsid w:val="00A13BE9"/>
    <w:rsid w:val="00A13E54"/>
    <w:rsid w:val="00A13EC0"/>
    <w:rsid w:val="00A14429"/>
    <w:rsid w:val="00A15240"/>
    <w:rsid w:val="00A15745"/>
    <w:rsid w:val="00A15F2B"/>
    <w:rsid w:val="00A164E5"/>
    <w:rsid w:val="00A169D1"/>
    <w:rsid w:val="00A169DC"/>
    <w:rsid w:val="00A16CA3"/>
    <w:rsid w:val="00A16EC8"/>
    <w:rsid w:val="00A16F35"/>
    <w:rsid w:val="00A17E5F"/>
    <w:rsid w:val="00A17F63"/>
    <w:rsid w:val="00A20182"/>
    <w:rsid w:val="00A202C2"/>
    <w:rsid w:val="00A207BF"/>
    <w:rsid w:val="00A20E9C"/>
    <w:rsid w:val="00A20EF8"/>
    <w:rsid w:val="00A215C9"/>
    <w:rsid w:val="00A2193B"/>
    <w:rsid w:val="00A22791"/>
    <w:rsid w:val="00A22ECA"/>
    <w:rsid w:val="00A2351A"/>
    <w:rsid w:val="00A23EC8"/>
    <w:rsid w:val="00A24157"/>
    <w:rsid w:val="00A24328"/>
    <w:rsid w:val="00A24981"/>
    <w:rsid w:val="00A2508A"/>
    <w:rsid w:val="00A264A9"/>
    <w:rsid w:val="00A26541"/>
    <w:rsid w:val="00A26574"/>
    <w:rsid w:val="00A26F3C"/>
    <w:rsid w:val="00A27785"/>
    <w:rsid w:val="00A27F2D"/>
    <w:rsid w:val="00A27FAA"/>
    <w:rsid w:val="00A27FCE"/>
    <w:rsid w:val="00A30187"/>
    <w:rsid w:val="00A3040D"/>
    <w:rsid w:val="00A31537"/>
    <w:rsid w:val="00A32B41"/>
    <w:rsid w:val="00A32CB5"/>
    <w:rsid w:val="00A334DF"/>
    <w:rsid w:val="00A33832"/>
    <w:rsid w:val="00A338DE"/>
    <w:rsid w:val="00A33DAD"/>
    <w:rsid w:val="00A341B8"/>
    <w:rsid w:val="00A3448A"/>
    <w:rsid w:val="00A34567"/>
    <w:rsid w:val="00A3576B"/>
    <w:rsid w:val="00A357ED"/>
    <w:rsid w:val="00A35B22"/>
    <w:rsid w:val="00A36297"/>
    <w:rsid w:val="00A363B8"/>
    <w:rsid w:val="00A36C36"/>
    <w:rsid w:val="00A36F72"/>
    <w:rsid w:val="00A37207"/>
    <w:rsid w:val="00A37DA3"/>
    <w:rsid w:val="00A37E6D"/>
    <w:rsid w:val="00A40551"/>
    <w:rsid w:val="00A40DB5"/>
    <w:rsid w:val="00A4185B"/>
    <w:rsid w:val="00A41866"/>
    <w:rsid w:val="00A41DEE"/>
    <w:rsid w:val="00A41E2B"/>
    <w:rsid w:val="00A4224E"/>
    <w:rsid w:val="00A423F1"/>
    <w:rsid w:val="00A42E1F"/>
    <w:rsid w:val="00A4315E"/>
    <w:rsid w:val="00A4318B"/>
    <w:rsid w:val="00A434E8"/>
    <w:rsid w:val="00A439CD"/>
    <w:rsid w:val="00A43B5E"/>
    <w:rsid w:val="00A43B6A"/>
    <w:rsid w:val="00A44091"/>
    <w:rsid w:val="00A44281"/>
    <w:rsid w:val="00A446A1"/>
    <w:rsid w:val="00A458B8"/>
    <w:rsid w:val="00A45B74"/>
    <w:rsid w:val="00A45CBD"/>
    <w:rsid w:val="00A46223"/>
    <w:rsid w:val="00A46922"/>
    <w:rsid w:val="00A469C4"/>
    <w:rsid w:val="00A46A5C"/>
    <w:rsid w:val="00A46AD9"/>
    <w:rsid w:val="00A47275"/>
    <w:rsid w:val="00A47B5A"/>
    <w:rsid w:val="00A501F8"/>
    <w:rsid w:val="00A50F92"/>
    <w:rsid w:val="00A51734"/>
    <w:rsid w:val="00A517DB"/>
    <w:rsid w:val="00A52493"/>
    <w:rsid w:val="00A52E1D"/>
    <w:rsid w:val="00A537C5"/>
    <w:rsid w:val="00A538F4"/>
    <w:rsid w:val="00A55267"/>
    <w:rsid w:val="00A55889"/>
    <w:rsid w:val="00A563B4"/>
    <w:rsid w:val="00A5659E"/>
    <w:rsid w:val="00A56C61"/>
    <w:rsid w:val="00A56F2A"/>
    <w:rsid w:val="00A57137"/>
    <w:rsid w:val="00A5736C"/>
    <w:rsid w:val="00A5775F"/>
    <w:rsid w:val="00A57BC4"/>
    <w:rsid w:val="00A60347"/>
    <w:rsid w:val="00A60504"/>
    <w:rsid w:val="00A6054A"/>
    <w:rsid w:val="00A60589"/>
    <w:rsid w:val="00A60AAF"/>
    <w:rsid w:val="00A61231"/>
    <w:rsid w:val="00A6146E"/>
    <w:rsid w:val="00A61499"/>
    <w:rsid w:val="00A61D1E"/>
    <w:rsid w:val="00A62A77"/>
    <w:rsid w:val="00A631D8"/>
    <w:rsid w:val="00A6338E"/>
    <w:rsid w:val="00A63483"/>
    <w:rsid w:val="00A640A0"/>
    <w:rsid w:val="00A641D9"/>
    <w:rsid w:val="00A6468F"/>
    <w:rsid w:val="00A6507A"/>
    <w:rsid w:val="00A657D7"/>
    <w:rsid w:val="00A660AC"/>
    <w:rsid w:val="00A662B3"/>
    <w:rsid w:val="00A66997"/>
    <w:rsid w:val="00A67464"/>
    <w:rsid w:val="00A67E6C"/>
    <w:rsid w:val="00A708F3"/>
    <w:rsid w:val="00A70B49"/>
    <w:rsid w:val="00A70B8E"/>
    <w:rsid w:val="00A70E97"/>
    <w:rsid w:val="00A71476"/>
    <w:rsid w:val="00A71B99"/>
    <w:rsid w:val="00A721B4"/>
    <w:rsid w:val="00A72AAB"/>
    <w:rsid w:val="00A731B7"/>
    <w:rsid w:val="00A739D0"/>
    <w:rsid w:val="00A73C80"/>
    <w:rsid w:val="00A7412F"/>
    <w:rsid w:val="00A7464A"/>
    <w:rsid w:val="00A747E0"/>
    <w:rsid w:val="00A74A7F"/>
    <w:rsid w:val="00A74DC2"/>
    <w:rsid w:val="00A75423"/>
    <w:rsid w:val="00A75610"/>
    <w:rsid w:val="00A761D4"/>
    <w:rsid w:val="00A765A7"/>
    <w:rsid w:val="00A76B9F"/>
    <w:rsid w:val="00A77BF3"/>
    <w:rsid w:val="00A77EC4"/>
    <w:rsid w:val="00A80230"/>
    <w:rsid w:val="00A803B5"/>
    <w:rsid w:val="00A804EB"/>
    <w:rsid w:val="00A81032"/>
    <w:rsid w:val="00A81097"/>
    <w:rsid w:val="00A813A3"/>
    <w:rsid w:val="00A8144B"/>
    <w:rsid w:val="00A81754"/>
    <w:rsid w:val="00A81D85"/>
    <w:rsid w:val="00A81FE1"/>
    <w:rsid w:val="00A8215E"/>
    <w:rsid w:val="00A82622"/>
    <w:rsid w:val="00A82F36"/>
    <w:rsid w:val="00A833DE"/>
    <w:rsid w:val="00A83BA1"/>
    <w:rsid w:val="00A83CD3"/>
    <w:rsid w:val="00A83D50"/>
    <w:rsid w:val="00A84098"/>
    <w:rsid w:val="00A848B8"/>
    <w:rsid w:val="00A84C81"/>
    <w:rsid w:val="00A85BBF"/>
    <w:rsid w:val="00A85C6C"/>
    <w:rsid w:val="00A85EF6"/>
    <w:rsid w:val="00A86198"/>
    <w:rsid w:val="00A8676A"/>
    <w:rsid w:val="00A869D7"/>
    <w:rsid w:val="00A86EDB"/>
    <w:rsid w:val="00A8721C"/>
    <w:rsid w:val="00A873FE"/>
    <w:rsid w:val="00A87722"/>
    <w:rsid w:val="00A87866"/>
    <w:rsid w:val="00A87EEA"/>
    <w:rsid w:val="00A902EC"/>
    <w:rsid w:val="00A90970"/>
    <w:rsid w:val="00A909EF"/>
    <w:rsid w:val="00A90DD1"/>
    <w:rsid w:val="00A91851"/>
    <w:rsid w:val="00A921FF"/>
    <w:rsid w:val="00A92879"/>
    <w:rsid w:val="00A92C67"/>
    <w:rsid w:val="00A931F6"/>
    <w:rsid w:val="00A93509"/>
    <w:rsid w:val="00A936FB"/>
    <w:rsid w:val="00A9442A"/>
    <w:rsid w:val="00A94B53"/>
    <w:rsid w:val="00A952EE"/>
    <w:rsid w:val="00A953F5"/>
    <w:rsid w:val="00A954DA"/>
    <w:rsid w:val="00A95CC7"/>
    <w:rsid w:val="00A97194"/>
    <w:rsid w:val="00A973B6"/>
    <w:rsid w:val="00A97C0D"/>
    <w:rsid w:val="00A97EE5"/>
    <w:rsid w:val="00AA016F"/>
    <w:rsid w:val="00AA053F"/>
    <w:rsid w:val="00AA083B"/>
    <w:rsid w:val="00AA09B8"/>
    <w:rsid w:val="00AA1ED6"/>
    <w:rsid w:val="00AA3390"/>
    <w:rsid w:val="00AA33D0"/>
    <w:rsid w:val="00AA3C13"/>
    <w:rsid w:val="00AA3D12"/>
    <w:rsid w:val="00AA43AA"/>
    <w:rsid w:val="00AA4AD5"/>
    <w:rsid w:val="00AA51D6"/>
    <w:rsid w:val="00AA5924"/>
    <w:rsid w:val="00AA5F0F"/>
    <w:rsid w:val="00AA6594"/>
    <w:rsid w:val="00AA6AAB"/>
    <w:rsid w:val="00AA6D1B"/>
    <w:rsid w:val="00AA70E0"/>
    <w:rsid w:val="00AA73C0"/>
    <w:rsid w:val="00AA7B2B"/>
    <w:rsid w:val="00AB031E"/>
    <w:rsid w:val="00AB0BC8"/>
    <w:rsid w:val="00AB0C6E"/>
    <w:rsid w:val="00AB0DCC"/>
    <w:rsid w:val="00AB11CA"/>
    <w:rsid w:val="00AB1342"/>
    <w:rsid w:val="00AB14D9"/>
    <w:rsid w:val="00AB1568"/>
    <w:rsid w:val="00AB15CE"/>
    <w:rsid w:val="00AB1A47"/>
    <w:rsid w:val="00AB1C35"/>
    <w:rsid w:val="00AB20FF"/>
    <w:rsid w:val="00AB2588"/>
    <w:rsid w:val="00AB3016"/>
    <w:rsid w:val="00AB352A"/>
    <w:rsid w:val="00AB356E"/>
    <w:rsid w:val="00AB3FCC"/>
    <w:rsid w:val="00AB43E8"/>
    <w:rsid w:val="00AB4410"/>
    <w:rsid w:val="00AB4493"/>
    <w:rsid w:val="00AB4A89"/>
    <w:rsid w:val="00AB4AB8"/>
    <w:rsid w:val="00AB50C7"/>
    <w:rsid w:val="00AB533D"/>
    <w:rsid w:val="00AB58F9"/>
    <w:rsid w:val="00AB655E"/>
    <w:rsid w:val="00AB65A5"/>
    <w:rsid w:val="00AB6FE5"/>
    <w:rsid w:val="00AB7BF5"/>
    <w:rsid w:val="00AB7D95"/>
    <w:rsid w:val="00AC007F"/>
    <w:rsid w:val="00AC08B0"/>
    <w:rsid w:val="00AC09DF"/>
    <w:rsid w:val="00AC0FF5"/>
    <w:rsid w:val="00AC101A"/>
    <w:rsid w:val="00AC119A"/>
    <w:rsid w:val="00AC1F17"/>
    <w:rsid w:val="00AC2008"/>
    <w:rsid w:val="00AC2448"/>
    <w:rsid w:val="00AC2C8B"/>
    <w:rsid w:val="00AC2ECD"/>
    <w:rsid w:val="00AC3119"/>
    <w:rsid w:val="00AC33CB"/>
    <w:rsid w:val="00AC3911"/>
    <w:rsid w:val="00AC39F6"/>
    <w:rsid w:val="00AC3BE2"/>
    <w:rsid w:val="00AC3BEF"/>
    <w:rsid w:val="00AC41DB"/>
    <w:rsid w:val="00AC49B4"/>
    <w:rsid w:val="00AC49FB"/>
    <w:rsid w:val="00AC4D8C"/>
    <w:rsid w:val="00AC5001"/>
    <w:rsid w:val="00AC57F3"/>
    <w:rsid w:val="00AC5A10"/>
    <w:rsid w:val="00AC7364"/>
    <w:rsid w:val="00AC7789"/>
    <w:rsid w:val="00AC79EA"/>
    <w:rsid w:val="00AC7D3F"/>
    <w:rsid w:val="00AD0843"/>
    <w:rsid w:val="00AD0934"/>
    <w:rsid w:val="00AD0AA3"/>
    <w:rsid w:val="00AD0AAD"/>
    <w:rsid w:val="00AD0F77"/>
    <w:rsid w:val="00AD11AD"/>
    <w:rsid w:val="00AD2426"/>
    <w:rsid w:val="00AD2BAC"/>
    <w:rsid w:val="00AD37F8"/>
    <w:rsid w:val="00AD38C4"/>
    <w:rsid w:val="00AD3A06"/>
    <w:rsid w:val="00AD3C26"/>
    <w:rsid w:val="00AD3F94"/>
    <w:rsid w:val="00AD4025"/>
    <w:rsid w:val="00AD4A5A"/>
    <w:rsid w:val="00AD4F54"/>
    <w:rsid w:val="00AD5843"/>
    <w:rsid w:val="00AD5C2D"/>
    <w:rsid w:val="00AD6A54"/>
    <w:rsid w:val="00AD6C3A"/>
    <w:rsid w:val="00AD7E3D"/>
    <w:rsid w:val="00AE0129"/>
    <w:rsid w:val="00AE0494"/>
    <w:rsid w:val="00AE05A5"/>
    <w:rsid w:val="00AE0800"/>
    <w:rsid w:val="00AE146C"/>
    <w:rsid w:val="00AE18A0"/>
    <w:rsid w:val="00AE1987"/>
    <w:rsid w:val="00AE1EC0"/>
    <w:rsid w:val="00AE1F75"/>
    <w:rsid w:val="00AE27AC"/>
    <w:rsid w:val="00AE2951"/>
    <w:rsid w:val="00AE2CD1"/>
    <w:rsid w:val="00AE2E65"/>
    <w:rsid w:val="00AE2FEB"/>
    <w:rsid w:val="00AE3FF4"/>
    <w:rsid w:val="00AE40E0"/>
    <w:rsid w:val="00AE4332"/>
    <w:rsid w:val="00AE438B"/>
    <w:rsid w:val="00AE43D1"/>
    <w:rsid w:val="00AE45D4"/>
    <w:rsid w:val="00AE4B9A"/>
    <w:rsid w:val="00AE4C6B"/>
    <w:rsid w:val="00AE4DBA"/>
    <w:rsid w:val="00AE4F07"/>
    <w:rsid w:val="00AE5A61"/>
    <w:rsid w:val="00AE5CEC"/>
    <w:rsid w:val="00AE659D"/>
    <w:rsid w:val="00AE6D9C"/>
    <w:rsid w:val="00AE716D"/>
    <w:rsid w:val="00AE77A7"/>
    <w:rsid w:val="00AE7A16"/>
    <w:rsid w:val="00AE7AB7"/>
    <w:rsid w:val="00AF0198"/>
    <w:rsid w:val="00AF0280"/>
    <w:rsid w:val="00AF0438"/>
    <w:rsid w:val="00AF09A7"/>
    <w:rsid w:val="00AF0A9A"/>
    <w:rsid w:val="00AF0C05"/>
    <w:rsid w:val="00AF0DCB"/>
    <w:rsid w:val="00AF0ECC"/>
    <w:rsid w:val="00AF0F2C"/>
    <w:rsid w:val="00AF115D"/>
    <w:rsid w:val="00AF130C"/>
    <w:rsid w:val="00AF1B42"/>
    <w:rsid w:val="00AF1C5D"/>
    <w:rsid w:val="00AF2780"/>
    <w:rsid w:val="00AF28C3"/>
    <w:rsid w:val="00AF2B89"/>
    <w:rsid w:val="00AF2C2E"/>
    <w:rsid w:val="00AF2CB7"/>
    <w:rsid w:val="00AF3BF2"/>
    <w:rsid w:val="00AF405D"/>
    <w:rsid w:val="00AF42D7"/>
    <w:rsid w:val="00AF44D8"/>
    <w:rsid w:val="00AF4CE7"/>
    <w:rsid w:val="00AF632D"/>
    <w:rsid w:val="00AF6664"/>
    <w:rsid w:val="00AF678E"/>
    <w:rsid w:val="00AF6FD0"/>
    <w:rsid w:val="00AF7F06"/>
    <w:rsid w:val="00B006FE"/>
    <w:rsid w:val="00B007CB"/>
    <w:rsid w:val="00B016E9"/>
    <w:rsid w:val="00B017C7"/>
    <w:rsid w:val="00B01D8A"/>
    <w:rsid w:val="00B02733"/>
    <w:rsid w:val="00B0279D"/>
    <w:rsid w:val="00B02996"/>
    <w:rsid w:val="00B02AA9"/>
    <w:rsid w:val="00B02B0F"/>
    <w:rsid w:val="00B02B78"/>
    <w:rsid w:val="00B02FA3"/>
    <w:rsid w:val="00B03374"/>
    <w:rsid w:val="00B04282"/>
    <w:rsid w:val="00B044E3"/>
    <w:rsid w:val="00B046C9"/>
    <w:rsid w:val="00B05084"/>
    <w:rsid w:val="00B050E8"/>
    <w:rsid w:val="00B051DE"/>
    <w:rsid w:val="00B052C8"/>
    <w:rsid w:val="00B056E8"/>
    <w:rsid w:val="00B057C5"/>
    <w:rsid w:val="00B06A1C"/>
    <w:rsid w:val="00B06CBB"/>
    <w:rsid w:val="00B07C39"/>
    <w:rsid w:val="00B10E0B"/>
    <w:rsid w:val="00B1114F"/>
    <w:rsid w:val="00B11691"/>
    <w:rsid w:val="00B121B0"/>
    <w:rsid w:val="00B1266F"/>
    <w:rsid w:val="00B12CB2"/>
    <w:rsid w:val="00B1386A"/>
    <w:rsid w:val="00B13BD0"/>
    <w:rsid w:val="00B149B6"/>
    <w:rsid w:val="00B14ECA"/>
    <w:rsid w:val="00B14FF1"/>
    <w:rsid w:val="00B15190"/>
    <w:rsid w:val="00B157F9"/>
    <w:rsid w:val="00B160FD"/>
    <w:rsid w:val="00B1613A"/>
    <w:rsid w:val="00B1656A"/>
    <w:rsid w:val="00B16981"/>
    <w:rsid w:val="00B16E6F"/>
    <w:rsid w:val="00B16ED8"/>
    <w:rsid w:val="00B1723C"/>
    <w:rsid w:val="00B175F2"/>
    <w:rsid w:val="00B1793A"/>
    <w:rsid w:val="00B17B29"/>
    <w:rsid w:val="00B17C43"/>
    <w:rsid w:val="00B20256"/>
    <w:rsid w:val="00B208CF"/>
    <w:rsid w:val="00B20D09"/>
    <w:rsid w:val="00B20F0D"/>
    <w:rsid w:val="00B21195"/>
    <w:rsid w:val="00B21393"/>
    <w:rsid w:val="00B216C0"/>
    <w:rsid w:val="00B21DDF"/>
    <w:rsid w:val="00B21F70"/>
    <w:rsid w:val="00B222CB"/>
    <w:rsid w:val="00B2261D"/>
    <w:rsid w:val="00B226F6"/>
    <w:rsid w:val="00B22D6A"/>
    <w:rsid w:val="00B230CD"/>
    <w:rsid w:val="00B2333F"/>
    <w:rsid w:val="00B23EA1"/>
    <w:rsid w:val="00B262FB"/>
    <w:rsid w:val="00B2652C"/>
    <w:rsid w:val="00B2656C"/>
    <w:rsid w:val="00B2763F"/>
    <w:rsid w:val="00B27AAC"/>
    <w:rsid w:val="00B303D0"/>
    <w:rsid w:val="00B30929"/>
    <w:rsid w:val="00B30CAF"/>
    <w:rsid w:val="00B30E1C"/>
    <w:rsid w:val="00B30E77"/>
    <w:rsid w:val="00B31580"/>
    <w:rsid w:val="00B32142"/>
    <w:rsid w:val="00B32495"/>
    <w:rsid w:val="00B32A81"/>
    <w:rsid w:val="00B3358C"/>
    <w:rsid w:val="00B3358E"/>
    <w:rsid w:val="00B33640"/>
    <w:rsid w:val="00B339D4"/>
    <w:rsid w:val="00B33E41"/>
    <w:rsid w:val="00B33FC2"/>
    <w:rsid w:val="00B34BF6"/>
    <w:rsid w:val="00B34EE8"/>
    <w:rsid w:val="00B351E8"/>
    <w:rsid w:val="00B3555F"/>
    <w:rsid w:val="00B355B7"/>
    <w:rsid w:val="00B358E5"/>
    <w:rsid w:val="00B35BC9"/>
    <w:rsid w:val="00B35F6A"/>
    <w:rsid w:val="00B36A63"/>
    <w:rsid w:val="00B36BC0"/>
    <w:rsid w:val="00B36DE4"/>
    <w:rsid w:val="00B36FE2"/>
    <w:rsid w:val="00B372AA"/>
    <w:rsid w:val="00B37374"/>
    <w:rsid w:val="00B401B6"/>
    <w:rsid w:val="00B40445"/>
    <w:rsid w:val="00B407AE"/>
    <w:rsid w:val="00B409F8"/>
    <w:rsid w:val="00B40B54"/>
    <w:rsid w:val="00B40FB3"/>
    <w:rsid w:val="00B411C2"/>
    <w:rsid w:val="00B4125B"/>
    <w:rsid w:val="00B41356"/>
    <w:rsid w:val="00B416EE"/>
    <w:rsid w:val="00B41888"/>
    <w:rsid w:val="00B41A04"/>
    <w:rsid w:val="00B41F7B"/>
    <w:rsid w:val="00B4243D"/>
    <w:rsid w:val="00B42FB1"/>
    <w:rsid w:val="00B437EE"/>
    <w:rsid w:val="00B44D6A"/>
    <w:rsid w:val="00B453F0"/>
    <w:rsid w:val="00B45A52"/>
    <w:rsid w:val="00B46175"/>
    <w:rsid w:val="00B46178"/>
    <w:rsid w:val="00B4741D"/>
    <w:rsid w:val="00B4756D"/>
    <w:rsid w:val="00B476F6"/>
    <w:rsid w:val="00B47B94"/>
    <w:rsid w:val="00B47F0C"/>
    <w:rsid w:val="00B50370"/>
    <w:rsid w:val="00B50372"/>
    <w:rsid w:val="00B5074F"/>
    <w:rsid w:val="00B50A56"/>
    <w:rsid w:val="00B5125E"/>
    <w:rsid w:val="00B516E8"/>
    <w:rsid w:val="00B51F17"/>
    <w:rsid w:val="00B51FFA"/>
    <w:rsid w:val="00B522A7"/>
    <w:rsid w:val="00B53505"/>
    <w:rsid w:val="00B53780"/>
    <w:rsid w:val="00B5397C"/>
    <w:rsid w:val="00B541E6"/>
    <w:rsid w:val="00B55414"/>
    <w:rsid w:val="00B55AB4"/>
    <w:rsid w:val="00B56049"/>
    <w:rsid w:val="00B565F5"/>
    <w:rsid w:val="00B56630"/>
    <w:rsid w:val="00B566A8"/>
    <w:rsid w:val="00B5731D"/>
    <w:rsid w:val="00B573A3"/>
    <w:rsid w:val="00B57B7D"/>
    <w:rsid w:val="00B57D4B"/>
    <w:rsid w:val="00B604A0"/>
    <w:rsid w:val="00B60EA8"/>
    <w:rsid w:val="00B6124F"/>
    <w:rsid w:val="00B616DC"/>
    <w:rsid w:val="00B627AA"/>
    <w:rsid w:val="00B62DBB"/>
    <w:rsid w:val="00B62FE3"/>
    <w:rsid w:val="00B63C78"/>
    <w:rsid w:val="00B63DFE"/>
    <w:rsid w:val="00B64178"/>
    <w:rsid w:val="00B64B21"/>
    <w:rsid w:val="00B64B2E"/>
    <w:rsid w:val="00B6575D"/>
    <w:rsid w:val="00B660D0"/>
    <w:rsid w:val="00B66221"/>
    <w:rsid w:val="00B662B9"/>
    <w:rsid w:val="00B664C7"/>
    <w:rsid w:val="00B66A37"/>
    <w:rsid w:val="00B66BBC"/>
    <w:rsid w:val="00B66CB4"/>
    <w:rsid w:val="00B67269"/>
    <w:rsid w:val="00B674AB"/>
    <w:rsid w:val="00B67936"/>
    <w:rsid w:val="00B67E19"/>
    <w:rsid w:val="00B67F7B"/>
    <w:rsid w:val="00B70E41"/>
    <w:rsid w:val="00B712FF"/>
    <w:rsid w:val="00B72629"/>
    <w:rsid w:val="00B73131"/>
    <w:rsid w:val="00B739F6"/>
    <w:rsid w:val="00B7549F"/>
    <w:rsid w:val="00B759D1"/>
    <w:rsid w:val="00B75A51"/>
    <w:rsid w:val="00B75AA6"/>
    <w:rsid w:val="00B75CC6"/>
    <w:rsid w:val="00B7624B"/>
    <w:rsid w:val="00B763BF"/>
    <w:rsid w:val="00B768F1"/>
    <w:rsid w:val="00B76BF1"/>
    <w:rsid w:val="00B76DC8"/>
    <w:rsid w:val="00B76E53"/>
    <w:rsid w:val="00B77B26"/>
    <w:rsid w:val="00B80337"/>
    <w:rsid w:val="00B81073"/>
    <w:rsid w:val="00B81A6C"/>
    <w:rsid w:val="00B81DC5"/>
    <w:rsid w:val="00B81E37"/>
    <w:rsid w:val="00B831A9"/>
    <w:rsid w:val="00B833DF"/>
    <w:rsid w:val="00B83759"/>
    <w:rsid w:val="00B83E78"/>
    <w:rsid w:val="00B846A6"/>
    <w:rsid w:val="00B84993"/>
    <w:rsid w:val="00B84D22"/>
    <w:rsid w:val="00B8539A"/>
    <w:rsid w:val="00B85A20"/>
    <w:rsid w:val="00B85DE5"/>
    <w:rsid w:val="00B860D6"/>
    <w:rsid w:val="00B86341"/>
    <w:rsid w:val="00B86658"/>
    <w:rsid w:val="00B86776"/>
    <w:rsid w:val="00B8739A"/>
    <w:rsid w:val="00B87A08"/>
    <w:rsid w:val="00B87C21"/>
    <w:rsid w:val="00B90161"/>
    <w:rsid w:val="00B909F3"/>
    <w:rsid w:val="00B90E30"/>
    <w:rsid w:val="00B90F73"/>
    <w:rsid w:val="00B91CB4"/>
    <w:rsid w:val="00B93004"/>
    <w:rsid w:val="00B931BF"/>
    <w:rsid w:val="00B936BF"/>
    <w:rsid w:val="00B93768"/>
    <w:rsid w:val="00B93A2E"/>
    <w:rsid w:val="00B93B59"/>
    <w:rsid w:val="00B93B97"/>
    <w:rsid w:val="00B93E1F"/>
    <w:rsid w:val="00B9406A"/>
    <w:rsid w:val="00B94767"/>
    <w:rsid w:val="00B94890"/>
    <w:rsid w:val="00B9589D"/>
    <w:rsid w:val="00B958CB"/>
    <w:rsid w:val="00B95BAD"/>
    <w:rsid w:val="00B95CDE"/>
    <w:rsid w:val="00B96A15"/>
    <w:rsid w:val="00B9709F"/>
    <w:rsid w:val="00B97143"/>
    <w:rsid w:val="00BA02D4"/>
    <w:rsid w:val="00BA08E7"/>
    <w:rsid w:val="00BA0EEE"/>
    <w:rsid w:val="00BA1061"/>
    <w:rsid w:val="00BA1080"/>
    <w:rsid w:val="00BA19CF"/>
    <w:rsid w:val="00BA2280"/>
    <w:rsid w:val="00BA2501"/>
    <w:rsid w:val="00BA2599"/>
    <w:rsid w:val="00BA27B3"/>
    <w:rsid w:val="00BA28A6"/>
    <w:rsid w:val="00BA2A08"/>
    <w:rsid w:val="00BA2CE8"/>
    <w:rsid w:val="00BA2E01"/>
    <w:rsid w:val="00BA378F"/>
    <w:rsid w:val="00BA3798"/>
    <w:rsid w:val="00BA3DBA"/>
    <w:rsid w:val="00BA3ED5"/>
    <w:rsid w:val="00BA3FB1"/>
    <w:rsid w:val="00BA40C8"/>
    <w:rsid w:val="00BA4991"/>
    <w:rsid w:val="00BA4E83"/>
    <w:rsid w:val="00BA52FF"/>
    <w:rsid w:val="00BA534C"/>
    <w:rsid w:val="00BA557F"/>
    <w:rsid w:val="00BA56D2"/>
    <w:rsid w:val="00BA5866"/>
    <w:rsid w:val="00BA75EB"/>
    <w:rsid w:val="00BA76E0"/>
    <w:rsid w:val="00BB0F1D"/>
    <w:rsid w:val="00BB103A"/>
    <w:rsid w:val="00BB112F"/>
    <w:rsid w:val="00BB1814"/>
    <w:rsid w:val="00BB1819"/>
    <w:rsid w:val="00BB1855"/>
    <w:rsid w:val="00BB1924"/>
    <w:rsid w:val="00BB1E79"/>
    <w:rsid w:val="00BB1EDF"/>
    <w:rsid w:val="00BB2174"/>
    <w:rsid w:val="00BB2A25"/>
    <w:rsid w:val="00BB2A93"/>
    <w:rsid w:val="00BB3202"/>
    <w:rsid w:val="00BB3B89"/>
    <w:rsid w:val="00BB3E68"/>
    <w:rsid w:val="00BB437E"/>
    <w:rsid w:val="00BB43FF"/>
    <w:rsid w:val="00BB4778"/>
    <w:rsid w:val="00BB510A"/>
    <w:rsid w:val="00BB5160"/>
    <w:rsid w:val="00BB51E9"/>
    <w:rsid w:val="00BB551D"/>
    <w:rsid w:val="00BB5A1A"/>
    <w:rsid w:val="00BB5FA0"/>
    <w:rsid w:val="00BB6AE6"/>
    <w:rsid w:val="00BB6C1C"/>
    <w:rsid w:val="00BC04F5"/>
    <w:rsid w:val="00BC0B9F"/>
    <w:rsid w:val="00BC0D35"/>
    <w:rsid w:val="00BC0FDC"/>
    <w:rsid w:val="00BC139A"/>
    <w:rsid w:val="00BC208B"/>
    <w:rsid w:val="00BC2FDA"/>
    <w:rsid w:val="00BC3053"/>
    <w:rsid w:val="00BC3105"/>
    <w:rsid w:val="00BC32D8"/>
    <w:rsid w:val="00BC40AF"/>
    <w:rsid w:val="00BC40EA"/>
    <w:rsid w:val="00BC445A"/>
    <w:rsid w:val="00BC471D"/>
    <w:rsid w:val="00BC4D2E"/>
    <w:rsid w:val="00BC4EA9"/>
    <w:rsid w:val="00BC4FC1"/>
    <w:rsid w:val="00BC5133"/>
    <w:rsid w:val="00BC52C1"/>
    <w:rsid w:val="00BC5476"/>
    <w:rsid w:val="00BC57CE"/>
    <w:rsid w:val="00BC63E3"/>
    <w:rsid w:val="00BC663A"/>
    <w:rsid w:val="00BC6C2C"/>
    <w:rsid w:val="00BC7EB8"/>
    <w:rsid w:val="00BD08A1"/>
    <w:rsid w:val="00BD0919"/>
    <w:rsid w:val="00BD0994"/>
    <w:rsid w:val="00BD0BE3"/>
    <w:rsid w:val="00BD1697"/>
    <w:rsid w:val="00BD177E"/>
    <w:rsid w:val="00BD1AEC"/>
    <w:rsid w:val="00BD1CBA"/>
    <w:rsid w:val="00BD233C"/>
    <w:rsid w:val="00BD2361"/>
    <w:rsid w:val="00BD2958"/>
    <w:rsid w:val="00BD33A4"/>
    <w:rsid w:val="00BD3D4C"/>
    <w:rsid w:val="00BD3D68"/>
    <w:rsid w:val="00BD3EF0"/>
    <w:rsid w:val="00BD48AC"/>
    <w:rsid w:val="00BD5F1A"/>
    <w:rsid w:val="00BD5F66"/>
    <w:rsid w:val="00BD6663"/>
    <w:rsid w:val="00BD69A4"/>
    <w:rsid w:val="00BD6D3F"/>
    <w:rsid w:val="00BD6F67"/>
    <w:rsid w:val="00BD6FB3"/>
    <w:rsid w:val="00BD7002"/>
    <w:rsid w:val="00BD739D"/>
    <w:rsid w:val="00BD76A2"/>
    <w:rsid w:val="00BE04CF"/>
    <w:rsid w:val="00BE050A"/>
    <w:rsid w:val="00BE1234"/>
    <w:rsid w:val="00BE18D7"/>
    <w:rsid w:val="00BE2549"/>
    <w:rsid w:val="00BE2F99"/>
    <w:rsid w:val="00BE2FA6"/>
    <w:rsid w:val="00BE333F"/>
    <w:rsid w:val="00BE3A36"/>
    <w:rsid w:val="00BE4055"/>
    <w:rsid w:val="00BE41EB"/>
    <w:rsid w:val="00BE4280"/>
    <w:rsid w:val="00BE4720"/>
    <w:rsid w:val="00BE4E45"/>
    <w:rsid w:val="00BE5133"/>
    <w:rsid w:val="00BE56C1"/>
    <w:rsid w:val="00BE6525"/>
    <w:rsid w:val="00BE65F1"/>
    <w:rsid w:val="00BE6DD5"/>
    <w:rsid w:val="00BE6E7B"/>
    <w:rsid w:val="00BE6EA4"/>
    <w:rsid w:val="00BE7406"/>
    <w:rsid w:val="00BE752F"/>
    <w:rsid w:val="00BE7603"/>
    <w:rsid w:val="00BF00A7"/>
    <w:rsid w:val="00BF02B7"/>
    <w:rsid w:val="00BF0878"/>
    <w:rsid w:val="00BF08FB"/>
    <w:rsid w:val="00BF0FA7"/>
    <w:rsid w:val="00BF100B"/>
    <w:rsid w:val="00BF1015"/>
    <w:rsid w:val="00BF2F62"/>
    <w:rsid w:val="00BF3207"/>
    <w:rsid w:val="00BF3279"/>
    <w:rsid w:val="00BF3F1B"/>
    <w:rsid w:val="00BF5F03"/>
    <w:rsid w:val="00BF63DB"/>
    <w:rsid w:val="00BF74C7"/>
    <w:rsid w:val="00BF7642"/>
    <w:rsid w:val="00BF778F"/>
    <w:rsid w:val="00BF79A4"/>
    <w:rsid w:val="00BF7E80"/>
    <w:rsid w:val="00C00AAD"/>
    <w:rsid w:val="00C00E23"/>
    <w:rsid w:val="00C00E6E"/>
    <w:rsid w:val="00C0104C"/>
    <w:rsid w:val="00C010CD"/>
    <w:rsid w:val="00C01104"/>
    <w:rsid w:val="00C0139F"/>
    <w:rsid w:val="00C013D7"/>
    <w:rsid w:val="00C015BC"/>
    <w:rsid w:val="00C015F1"/>
    <w:rsid w:val="00C016C3"/>
    <w:rsid w:val="00C01F33"/>
    <w:rsid w:val="00C029F8"/>
    <w:rsid w:val="00C02A4C"/>
    <w:rsid w:val="00C02C2E"/>
    <w:rsid w:val="00C02CC6"/>
    <w:rsid w:val="00C032DC"/>
    <w:rsid w:val="00C03437"/>
    <w:rsid w:val="00C034CA"/>
    <w:rsid w:val="00C0364D"/>
    <w:rsid w:val="00C03BAD"/>
    <w:rsid w:val="00C040F7"/>
    <w:rsid w:val="00C04301"/>
    <w:rsid w:val="00C044AB"/>
    <w:rsid w:val="00C04577"/>
    <w:rsid w:val="00C04629"/>
    <w:rsid w:val="00C04ED6"/>
    <w:rsid w:val="00C05573"/>
    <w:rsid w:val="00C05706"/>
    <w:rsid w:val="00C05923"/>
    <w:rsid w:val="00C06193"/>
    <w:rsid w:val="00C064DD"/>
    <w:rsid w:val="00C065F7"/>
    <w:rsid w:val="00C0669F"/>
    <w:rsid w:val="00C068EE"/>
    <w:rsid w:val="00C07004"/>
    <w:rsid w:val="00C0717C"/>
    <w:rsid w:val="00C07377"/>
    <w:rsid w:val="00C07763"/>
    <w:rsid w:val="00C07DFD"/>
    <w:rsid w:val="00C10310"/>
    <w:rsid w:val="00C10478"/>
    <w:rsid w:val="00C1049B"/>
    <w:rsid w:val="00C11FF9"/>
    <w:rsid w:val="00C12107"/>
    <w:rsid w:val="00C12174"/>
    <w:rsid w:val="00C125E7"/>
    <w:rsid w:val="00C1270F"/>
    <w:rsid w:val="00C12F4C"/>
    <w:rsid w:val="00C1325A"/>
    <w:rsid w:val="00C133E3"/>
    <w:rsid w:val="00C14604"/>
    <w:rsid w:val="00C147BC"/>
    <w:rsid w:val="00C14D4B"/>
    <w:rsid w:val="00C14F0A"/>
    <w:rsid w:val="00C14F5E"/>
    <w:rsid w:val="00C15351"/>
    <w:rsid w:val="00C15437"/>
    <w:rsid w:val="00C154BB"/>
    <w:rsid w:val="00C154FB"/>
    <w:rsid w:val="00C16D4B"/>
    <w:rsid w:val="00C171D7"/>
    <w:rsid w:val="00C1753F"/>
    <w:rsid w:val="00C175EF"/>
    <w:rsid w:val="00C20756"/>
    <w:rsid w:val="00C20D6C"/>
    <w:rsid w:val="00C213F4"/>
    <w:rsid w:val="00C2148F"/>
    <w:rsid w:val="00C21A33"/>
    <w:rsid w:val="00C22042"/>
    <w:rsid w:val="00C22517"/>
    <w:rsid w:val="00C23150"/>
    <w:rsid w:val="00C232F5"/>
    <w:rsid w:val="00C25111"/>
    <w:rsid w:val="00C25262"/>
    <w:rsid w:val="00C2548F"/>
    <w:rsid w:val="00C25986"/>
    <w:rsid w:val="00C26119"/>
    <w:rsid w:val="00C2644D"/>
    <w:rsid w:val="00C267B3"/>
    <w:rsid w:val="00C268A6"/>
    <w:rsid w:val="00C279B5"/>
    <w:rsid w:val="00C279CC"/>
    <w:rsid w:val="00C27C45"/>
    <w:rsid w:val="00C27FB9"/>
    <w:rsid w:val="00C30012"/>
    <w:rsid w:val="00C307B4"/>
    <w:rsid w:val="00C30A69"/>
    <w:rsid w:val="00C31A13"/>
    <w:rsid w:val="00C31B6F"/>
    <w:rsid w:val="00C321DB"/>
    <w:rsid w:val="00C32728"/>
    <w:rsid w:val="00C32ACD"/>
    <w:rsid w:val="00C33332"/>
    <w:rsid w:val="00C34231"/>
    <w:rsid w:val="00C34352"/>
    <w:rsid w:val="00C3459A"/>
    <w:rsid w:val="00C346DC"/>
    <w:rsid w:val="00C356AC"/>
    <w:rsid w:val="00C35A71"/>
    <w:rsid w:val="00C36ACF"/>
    <w:rsid w:val="00C36E1A"/>
    <w:rsid w:val="00C36F16"/>
    <w:rsid w:val="00C37057"/>
    <w:rsid w:val="00C3719D"/>
    <w:rsid w:val="00C4061C"/>
    <w:rsid w:val="00C4098B"/>
    <w:rsid w:val="00C40AC4"/>
    <w:rsid w:val="00C41025"/>
    <w:rsid w:val="00C411ED"/>
    <w:rsid w:val="00C414F5"/>
    <w:rsid w:val="00C41FAD"/>
    <w:rsid w:val="00C42384"/>
    <w:rsid w:val="00C42B8B"/>
    <w:rsid w:val="00C42D5D"/>
    <w:rsid w:val="00C42E6D"/>
    <w:rsid w:val="00C42ED1"/>
    <w:rsid w:val="00C43452"/>
    <w:rsid w:val="00C437AE"/>
    <w:rsid w:val="00C43C6C"/>
    <w:rsid w:val="00C44396"/>
    <w:rsid w:val="00C449ED"/>
    <w:rsid w:val="00C44AC7"/>
    <w:rsid w:val="00C45AC9"/>
    <w:rsid w:val="00C45C46"/>
    <w:rsid w:val="00C460EA"/>
    <w:rsid w:val="00C46C55"/>
    <w:rsid w:val="00C47C31"/>
    <w:rsid w:val="00C47DF7"/>
    <w:rsid w:val="00C5015D"/>
    <w:rsid w:val="00C5026C"/>
    <w:rsid w:val="00C50D74"/>
    <w:rsid w:val="00C51572"/>
    <w:rsid w:val="00C51EFF"/>
    <w:rsid w:val="00C521CA"/>
    <w:rsid w:val="00C5225C"/>
    <w:rsid w:val="00C52654"/>
    <w:rsid w:val="00C528F9"/>
    <w:rsid w:val="00C53A5A"/>
    <w:rsid w:val="00C542F7"/>
    <w:rsid w:val="00C54995"/>
    <w:rsid w:val="00C54D41"/>
    <w:rsid w:val="00C56361"/>
    <w:rsid w:val="00C566EE"/>
    <w:rsid w:val="00C568E7"/>
    <w:rsid w:val="00C57745"/>
    <w:rsid w:val="00C5793A"/>
    <w:rsid w:val="00C60783"/>
    <w:rsid w:val="00C6084A"/>
    <w:rsid w:val="00C61391"/>
    <w:rsid w:val="00C61895"/>
    <w:rsid w:val="00C61991"/>
    <w:rsid w:val="00C62297"/>
    <w:rsid w:val="00C62679"/>
    <w:rsid w:val="00C627BF"/>
    <w:rsid w:val="00C62A71"/>
    <w:rsid w:val="00C63296"/>
    <w:rsid w:val="00C633A7"/>
    <w:rsid w:val="00C636F7"/>
    <w:rsid w:val="00C639FF"/>
    <w:rsid w:val="00C63A16"/>
    <w:rsid w:val="00C63BC9"/>
    <w:rsid w:val="00C63FAF"/>
    <w:rsid w:val="00C64672"/>
    <w:rsid w:val="00C6485D"/>
    <w:rsid w:val="00C64E2A"/>
    <w:rsid w:val="00C64EF9"/>
    <w:rsid w:val="00C65348"/>
    <w:rsid w:val="00C65C43"/>
    <w:rsid w:val="00C65D62"/>
    <w:rsid w:val="00C6601A"/>
    <w:rsid w:val="00C66218"/>
    <w:rsid w:val="00C663A6"/>
    <w:rsid w:val="00C668C2"/>
    <w:rsid w:val="00C6691F"/>
    <w:rsid w:val="00C66B02"/>
    <w:rsid w:val="00C67172"/>
    <w:rsid w:val="00C675E2"/>
    <w:rsid w:val="00C70697"/>
    <w:rsid w:val="00C70B58"/>
    <w:rsid w:val="00C70F9F"/>
    <w:rsid w:val="00C7104A"/>
    <w:rsid w:val="00C7132E"/>
    <w:rsid w:val="00C71AFE"/>
    <w:rsid w:val="00C72BA8"/>
    <w:rsid w:val="00C72D58"/>
    <w:rsid w:val="00C72EF4"/>
    <w:rsid w:val="00C73337"/>
    <w:rsid w:val="00C733C6"/>
    <w:rsid w:val="00C74044"/>
    <w:rsid w:val="00C74910"/>
    <w:rsid w:val="00C75D2F"/>
    <w:rsid w:val="00C75F57"/>
    <w:rsid w:val="00C760B1"/>
    <w:rsid w:val="00C76250"/>
    <w:rsid w:val="00C767BE"/>
    <w:rsid w:val="00C768A5"/>
    <w:rsid w:val="00C76E3C"/>
    <w:rsid w:val="00C77099"/>
    <w:rsid w:val="00C80090"/>
    <w:rsid w:val="00C80646"/>
    <w:rsid w:val="00C80FB0"/>
    <w:rsid w:val="00C81359"/>
    <w:rsid w:val="00C813E3"/>
    <w:rsid w:val="00C81514"/>
    <w:rsid w:val="00C81568"/>
    <w:rsid w:val="00C8191B"/>
    <w:rsid w:val="00C81E37"/>
    <w:rsid w:val="00C8211B"/>
    <w:rsid w:val="00C82B2E"/>
    <w:rsid w:val="00C82B6B"/>
    <w:rsid w:val="00C83500"/>
    <w:rsid w:val="00C8358B"/>
    <w:rsid w:val="00C83C6A"/>
    <w:rsid w:val="00C83D65"/>
    <w:rsid w:val="00C83FFF"/>
    <w:rsid w:val="00C84706"/>
    <w:rsid w:val="00C847BF"/>
    <w:rsid w:val="00C84D2A"/>
    <w:rsid w:val="00C852D5"/>
    <w:rsid w:val="00C8562D"/>
    <w:rsid w:val="00C85989"/>
    <w:rsid w:val="00C85DF0"/>
    <w:rsid w:val="00C85E32"/>
    <w:rsid w:val="00C86257"/>
    <w:rsid w:val="00C86747"/>
    <w:rsid w:val="00C8706F"/>
    <w:rsid w:val="00C87281"/>
    <w:rsid w:val="00C872CF"/>
    <w:rsid w:val="00C87308"/>
    <w:rsid w:val="00C9027A"/>
    <w:rsid w:val="00C9040F"/>
    <w:rsid w:val="00C9068E"/>
    <w:rsid w:val="00C90D18"/>
    <w:rsid w:val="00C90E78"/>
    <w:rsid w:val="00C90F6D"/>
    <w:rsid w:val="00C910D7"/>
    <w:rsid w:val="00C919F7"/>
    <w:rsid w:val="00C928DA"/>
    <w:rsid w:val="00C92AEA"/>
    <w:rsid w:val="00C92DA4"/>
    <w:rsid w:val="00C932CF"/>
    <w:rsid w:val="00C93504"/>
    <w:rsid w:val="00C93C4B"/>
    <w:rsid w:val="00C9425A"/>
    <w:rsid w:val="00C944AB"/>
    <w:rsid w:val="00C94ACE"/>
    <w:rsid w:val="00C94C0B"/>
    <w:rsid w:val="00C95B40"/>
    <w:rsid w:val="00C95CE5"/>
    <w:rsid w:val="00C95E9A"/>
    <w:rsid w:val="00C9626E"/>
    <w:rsid w:val="00C967A0"/>
    <w:rsid w:val="00C969FF"/>
    <w:rsid w:val="00C97B0C"/>
    <w:rsid w:val="00CA1068"/>
    <w:rsid w:val="00CA16B3"/>
    <w:rsid w:val="00CA1ED8"/>
    <w:rsid w:val="00CA1FDF"/>
    <w:rsid w:val="00CA2417"/>
    <w:rsid w:val="00CA3BCA"/>
    <w:rsid w:val="00CA4489"/>
    <w:rsid w:val="00CA4AD5"/>
    <w:rsid w:val="00CA545E"/>
    <w:rsid w:val="00CA5620"/>
    <w:rsid w:val="00CA5844"/>
    <w:rsid w:val="00CA6AD3"/>
    <w:rsid w:val="00CA6BF9"/>
    <w:rsid w:val="00CA719D"/>
    <w:rsid w:val="00CA7E2F"/>
    <w:rsid w:val="00CA7E61"/>
    <w:rsid w:val="00CA7ED6"/>
    <w:rsid w:val="00CB060B"/>
    <w:rsid w:val="00CB0974"/>
    <w:rsid w:val="00CB0995"/>
    <w:rsid w:val="00CB0B62"/>
    <w:rsid w:val="00CB0CDF"/>
    <w:rsid w:val="00CB101D"/>
    <w:rsid w:val="00CB1E8D"/>
    <w:rsid w:val="00CB1F63"/>
    <w:rsid w:val="00CB223F"/>
    <w:rsid w:val="00CB2BE2"/>
    <w:rsid w:val="00CB2FB0"/>
    <w:rsid w:val="00CB30F9"/>
    <w:rsid w:val="00CB34FB"/>
    <w:rsid w:val="00CB4566"/>
    <w:rsid w:val="00CB57EB"/>
    <w:rsid w:val="00CB6EB1"/>
    <w:rsid w:val="00CB703E"/>
    <w:rsid w:val="00CB7170"/>
    <w:rsid w:val="00CB7A7E"/>
    <w:rsid w:val="00CB7CCC"/>
    <w:rsid w:val="00CC00E5"/>
    <w:rsid w:val="00CC040E"/>
    <w:rsid w:val="00CC0BBC"/>
    <w:rsid w:val="00CC111F"/>
    <w:rsid w:val="00CC14B3"/>
    <w:rsid w:val="00CC2011"/>
    <w:rsid w:val="00CC2131"/>
    <w:rsid w:val="00CC2C96"/>
    <w:rsid w:val="00CC2F62"/>
    <w:rsid w:val="00CC38D2"/>
    <w:rsid w:val="00CC3EA0"/>
    <w:rsid w:val="00CC48FC"/>
    <w:rsid w:val="00CC54BB"/>
    <w:rsid w:val="00CC54CE"/>
    <w:rsid w:val="00CC67C4"/>
    <w:rsid w:val="00CC6DBD"/>
    <w:rsid w:val="00CC75D0"/>
    <w:rsid w:val="00CC7B45"/>
    <w:rsid w:val="00CD0C3C"/>
    <w:rsid w:val="00CD0D9B"/>
    <w:rsid w:val="00CD0FC5"/>
    <w:rsid w:val="00CD1188"/>
    <w:rsid w:val="00CD18C4"/>
    <w:rsid w:val="00CD2340"/>
    <w:rsid w:val="00CD23E2"/>
    <w:rsid w:val="00CD285A"/>
    <w:rsid w:val="00CD2ED1"/>
    <w:rsid w:val="00CD337B"/>
    <w:rsid w:val="00CD34A9"/>
    <w:rsid w:val="00CD3529"/>
    <w:rsid w:val="00CD416A"/>
    <w:rsid w:val="00CD4767"/>
    <w:rsid w:val="00CD4969"/>
    <w:rsid w:val="00CD4A05"/>
    <w:rsid w:val="00CD4D42"/>
    <w:rsid w:val="00CD6338"/>
    <w:rsid w:val="00CD63BC"/>
    <w:rsid w:val="00CD63CB"/>
    <w:rsid w:val="00CD6CE2"/>
    <w:rsid w:val="00CD6CFA"/>
    <w:rsid w:val="00CD6EBC"/>
    <w:rsid w:val="00CD7231"/>
    <w:rsid w:val="00CD7E5A"/>
    <w:rsid w:val="00CD7EBF"/>
    <w:rsid w:val="00CE0424"/>
    <w:rsid w:val="00CE106E"/>
    <w:rsid w:val="00CE19F5"/>
    <w:rsid w:val="00CE1E19"/>
    <w:rsid w:val="00CE1ECE"/>
    <w:rsid w:val="00CE24A6"/>
    <w:rsid w:val="00CE32F5"/>
    <w:rsid w:val="00CE338C"/>
    <w:rsid w:val="00CE35A9"/>
    <w:rsid w:val="00CE3E35"/>
    <w:rsid w:val="00CE3FE4"/>
    <w:rsid w:val="00CE4932"/>
    <w:rsid w:val="00CE5281"/>
    <w:rsid w:val="00CE5431"/>
    <w:rsid w:val="00CE54DE"/>
    <w:rsid w:val="00CE5A19"/>
    <w:rsid w:val="00CE5A3B"/>
    <w:rsid w:val="00CE5C67"/>
    <w:rsid w:val="00CE60BB"/>
    <w:rsid w:val="00CE60CC"/>
    <w:rsid w:val="00CE6770"/>
    <w:rsid w:val="00CE6A50"/>
    <w:rsid w:val="00CE733A"/>
    <w:rsid w:val="00CE7561"/>
    <w:rsid w:val="00CE7B1C"/>
    <w:rsid w:val="00CF0438"/>
    <w:rsid w:val="00CF0907"/>
    <w:rsid w:val="00CF0E76"/>
    <w:rsid w:val="00CF116D"/>
    <w:rsid w:val="00CF1354"/>
    <w:rsid w:val="00CF141B"/>
    <w:rsid w:val="00CF1688"/>
    <w:rsid w:val="00CF1AB7"/>
    <w:rsid w:val="00CF1E95"/>
    <w:rsid w:val="00CF20B6"/>
    <w:rsid w:val="00CF2496"/>
    <w:rsid w:val="00CF25CE"/>
    <w:rsid w:val="00CF261C"/>
    <w:rsid w:val="00CF2B38"/>
    <w:rsid w:val="00CF3B1F"/>
    <w:rsid w:val="00CF3BF6"/>
    <w:rsid w:val="00CF3FA3"/>
    <w:rsid w:val="00CF412D"/>
    <w:rsid w:val="00CF43A6"/>
    <w:rsid w:val="00CF4D7B"/>
    <w:rsid w:val="00CF4F16"/>
    <w:rsid w:val="00CF5496"/>
    <w:rsid w:val="00CF57C8"/>
    <w:rsid w:val="00CF5E34"/>
    <w:rsid w:val="00CF61F0"/>
    <w:rsid w:val="00CF625B"/>
    <w:rsid w:val="00CF62FB"/>
    <w:rsid w:val="00CF687E"/>
    <w:rsid w:val="00CF6E72"/>
    <w:rsid w:val="00CF6FED"/>
    <w:rsid w:val="00CF78D8"/>
    <w:rsid w:val="00D002A1"/>
    <w:rsid w:val="00D0151E"/>
    <w:rsid w:val="00D0158A"/>
    <w:rsid w:val="00D023CE"/>
    <w:rsid w:val="00D02448"/>
    <w:rsid w:val="00D02819"/>
    <w:rsid w:val="00D031A8"/>
    <w:rsid w:val="00D03275"/>
    <w:rsid w:val="00D0349B"/>
    <w:rsid w:val="00D036AA"/>
    <w:rsid w:val="00D04D1F"/>
    <w:rsid w:val="00D05086"/>
    <w:rsid w:val="00D05FAE"/>
    <w:rsid w:val="00D06A1D"/>
    <w:rsid w:val="00D06CA3"/>
    <w:rsid w:val="00D06CAB"/>
    <w:rsid w:val="00D0725A"/>
    <w:rsid w:val="00D07402"/>
    <w:rsid w:val="00D0788F"/>
    <w:rsid w:val="00D0790A"/>
    <w:rsid w:val="00D07DC5"/>
    <w:rsid w:val="00D1021D"/>
    <w:rsid w:val="00D10249"/>
    <w:rsid w:val="00D115A5"/>
    <w:rsid w:val="00D115C3"/>
    <w:rsid w:val="00D115EC"/>
    <w:rsid w:val="00D11897"/>
    <w:rsid w:val="00D12425"/>
    <w:rsid w:val="00D1292C"/>
    <w:rsid w:val="00D12AAA"/>
    <w:rsid w:val="00D12D8F"/>
    <w:rsid w:val="00D13135"/>
    <w:rsid w:val="00D13E4E"/>
    <w:rsid w:val="00D13F66"/>
    <w:rsid w:val="00D141C0"/>
    <w:rsid w:val="00D14300"/>
    <w:rsid w:val="00D1450E"/>
    <w:rsid w:val="00D1465F"/>
    <w:rsid w:val="00D1517D"/>
    <w:rsid w:val="00D152F0"/>
    <w:rsid w:val="00D15624"/>
    <w:rsid w:val="00D15D48"/>
    <w:rsid w:val="00D16107"/>
    <w:rsid w:val="00D16E36"/>
    <w:rsid w:val="00D17B74"/>
    <w:rsid w:val="00D20310"/>
    <w:rsid w:val="00D2069B"/>
    <w:rsid w:val="00D20FDD"/>
    <w:rsid w:val="00D21F85"/>
    <w:rsid w:val="00D23319"/>
    <w:rsid w:val="00D239A7"/>
    <w:rsid w:val="00D23F47"/>
    <w:rsid w:val="00D240B5"/>
    <w:rsid w:val="00D2463A"/>
    <w:rsid w:val="00D25097"/>
    <w:rsid w:val="00D2566F"/>
    <w:rsid w:val="00D267EA"/>
    <w:rsid w:val="00D267F5"/>
    <w:rsid w:val="00D26DAF"/>
    <w:rsid w:val="00D26F94"/>
    <w:rsid w:val="00D30E90"/>
    <w:rsid w:val="00D31A05"/>
    <w:rsid w:val="00D31DAD"/>
    <w:rsid w:val="00D32624"/>
    <w:rsid w:val="00D326D4"/>
    <w:rsid w:val="00D32A48"/>
    <w:rsid w:val="00D33D5E"/>
    <w:rsid w:val="00D3418E"/>
    <w:rsid w:val="00D34B4A"/>
    <w:rsid w:val="00D34B88"/>
    <w:rsid w:val="00D34E10"/>
    <w:rsid w:val="00D35494"/>
    <w:rsid w:val="00D3557D"/>
    <w:rsid w:val="00D35B0A"/>
    <w:rsid w:val="00D35DBC"/>
    <w:rsid w:val="00D36991"/>
    <w:rsid w:val="00D36DF8"/>
    <w:rsid w:val="00D36E71"/>
    <w:rsid w:val="00D37141"/>
    <w:rsid w:val="00D379F0"/>
    <w:rsid w:val="00D37D87"/>
    <w:rsid w:val="00D37F14"/>
    <w:rsid w:val="00D401CE"/>
    <w:rsid w:val="00D402B8"/>
    <w:rsid w:val="00D4055F"/>
    <w:rsid w:val="00D40B33"/>
    <w:rsid w:val="00D40C22"/>
    <w:rsid w:val="00D41328"/>
    <w:rsid w:val="00D4173C"/>
    <w:rsid w:val="00D419A0"/>
    <w:rsid w:val="00D41F84"/>
    <w:rsid w:val="00D4213E"/>
    <w:rsid w:val="00D42AAD"/>
    <w:rsid w:val="00D42ED5"/>
    <w:rsid w:val="00D4302F"/>
    <w:rsid w:val="00D4318F"/>
    <w:rsid w:val="00D437F4"/>
    <w:rsid w:val="00D438BF"/>
    <w:rsid w:val="00D440F8"/>
    <w:rsid w:val="00D445E4"/>
    <w:rsid w:val="00D44806"/>
    <w:rsid w:val="00D4525A"/>
    <w:rsid w:val="00D4587A"/>
    <w:rsid w:val="00D46984"/>
    <w:rsid w:val="00D47287"/>
    <w:rsid w:val="00D473A0"/>
    <w:rsid w:val="00D474B9"/>
    <w:rsid w:val="00D4772E"/>
    <w:rsid w:val="00D479DA"/>
    <w:rsid w:val="00D47AF5"/>
    <w:rsid w:val="00D47E13"/>
    <w:rsid w:val="00D5008B"/>
    <w:rsid w:val="00D501A1"/>
    <w:rsid w:val="00D5052A"/>
    <w:rsid w:val="00D50A39"/>
    <w:rsid w:val="00D50FB4"/>
    <w:rsid w:val="00D51112"/>
    <w:rsid w:val="00D51700"/>
    <w:rsid w:val="00D51ADB"/>
    <w:rsid w:val="00D532F9"/>
    <w:rsid w:val="00D5366A"/>
    <w:rsid w:val="00D53ADF"/>
    <w:rsid w:val="00D53B00"/>
    <w:rsid w:val="00D5443A"/>
    <w:rsid w:val="00D546FF"/>
    <w:rsid w:val="00D54A9A"/>
    <w:rsid w:val="00D55907"/>
    <w:rsid w:val="00D55AD5"/>
    <w:rsid w:val="00D56607"/>
    <w:rsid w:val="00D576BD"/>
    <w:rsid w:val="00D576CA"/>
    <w:rsid w:val="00D5771D"/>
    <w:rsid w:val="00D6083E"/>
    <w:rsid w:val="00D60E22"/>
    <w:rsid w:val="00D6156D"/>
    <w:rsid w:val="00D61AF5"/>
    <w:rsid w:val="00D62367"/>
    <w:rsid w:val="00D62399"/>
    <w:rsid w:val="00D628C6"/>
    <w:rsid w:val="00D62906"/>
    <w:rsid w:val="00D62A96"/>
    <w:rsid w:val="00D62C84"/>
    <w:rsid w:val="00D63798"/>
    <w:rsid w:val="00D63D4A"/>
    <w:rsid w:val="00D64D8A"/>
    <w:rsid w:val="00D652B5"/>
    <w:rsid w:val="00D65DC0"/>
    <w:rsid w:val="00D66155"/>
    <w:rsid w:val="00D6765F"/>
    <w:rsid w:val="00D67A19"/>
    <w:rsid w:val="00D67D1F"/>
    <w:rsid w:val="00D705EF"/>
    <w:rsid w:val="00D7071E"/>
    <w:rsid w:val="00D708B0"/>
    <w:rsid w:val="00D70F45"/>
    <w:rsid w:val="00D70FC1"/>
    <w:rsid w:val="00D71AAD"/>
    <w:rsid w:val="00D71C33"/>
    <w:rsid w:val="00D7228B"/>
    <w:rsid w:val="00D72343"/>
    <w:rsid w:val="00D72E9B"/>
    <w:rsid w:val="00D730DF"/>
    <w:rsid w:val="00D7330A"/>
    <w:rsid w:val="00D73A19"/>
    <w:rsid w:val="00D74B21"/>
    <w:rsid w:val="00D74C9C"/>
    <w:rsid w:val="00D753BB"/>
    <w:rsid w:val="00D753D8"/>
    <w:rsid w:val="00D753F0"/>
    <w:rsid w:val="00D755F3"/>
    <w:rsid w:val="00D758D1"/>
    <w:rsid w:val="00D75BFA"/>
    <w:rsid w:val="00D75DE5"/>
    <w:rsid w:val="00D764B2"/>
    <w:rsid w:val="00D76CF1"/>
    <w:rsid w:val="00D76D0A"/>
    <w:rsid w:val="00D771CA"/>
    <w:rsid w:val="00D77344"/>
    <w:rsid w:val="00D775DB"/>
    <w:rsid w:val="00D77B1D"/>
    <w:rsid w:val="00D8021F"/>
    <w:rsid w:val="00D80383"/>
    <w:rsid w:val="00D80952"/>
    <w:rsid w:val="00D80BC8"/>
    <w:rsid w:val="00D819D6"/>
    <w:rsid w:val="00D82234"/>
    <w:rsid w:val="00D822F2"/>
    <w:rsid w:val="00D823C6"/>
    <w:rsid w:val="00D823D4"/>
    <w:rsid w:val="00D8372F"/>
    <w:rsid w:val="00D840D0"/>
    <w:rsid w:val="00D8415D"/>
    <w:rsid w:val="00D843BB"/>
    <w:rsid w:val="00D84C55"/>
    <w:rsid w:val="00D8525E"/>
    <w:rsid w:val="00D8590F"/>
    <w:rsid w:val="00D85F5A"/>
    <w:rsid w:val="00D86CA3"/>
    <w:rsid w:val="00D86EFF"/>
    <w:rsid w:val="00D87031"/>
    <w:rsid w:val="00D871CE"/>
    <w:rsid w:val="00D9065F"/>
    <w:rsid w:val="00D9196D"/>
    <w:rsid w:val="00D927D5"/>
    <w:rsid w:val="00D92982"/>
    <w:rsid w:val="00D92D49"/>
    <w:rsid w:val="00D92F25"/>
    <w:rsid w:val="00D92FCA"/>
    <w:rsid w:val="00D93238"/>
    <w:rsid w:val="00D943D4"/>
    <w:rsid w:val="00D94572"/>
    <w:rsid w:val="00D94C8F"/>
    <w:rsid w:val="00D94E69"/>
    <w:rsid w:val="00D95400"/>
    <w:rsid w:val="00D95863"/>
    <w:rsid w:val="00D959F7"/>
    <w:rsid w:val="00D960F3"/>
    <w:rsid w:val="00D96822"/>
    <w:rsid w:val="00D970A7"/>
    <w:rsid w:val="00D97235"/>
    <w:rsid w:val="00D97918"/>
    <w:rsid w:val="00D97F12"/>
    <w:rsid w:val="00DA0CF1"/>
    <w:rsid w:val="00DA1092"/>
    <w:rsid w:val="00DA13BB"/>
    <w:rsid w:val="00DA13E2"/>
    <w:rsid w:val="00DA1741"/>
    <w:rsid w:val="00DA1C4F"/>
    <w:rsid w:val="00DA1CAD"/>
    <w:rsid w:val="00DA20AC"/>
    <w:rsid w:val="00DA28B9"/>
    <w:rsid w:val="00DA305E"/>
    <w:rsid w:val="00DA3854"/>
    <w:rsid w:val="00DA3CAD"/>
    <w:rsid w:val="00DA3CBE"/>
    <w:rsid w:val="00DA3DF1"/>
    <w:rsid w:val="00DA3F05"/>
    <w:rsid w:val="00DA44F1"/>
    <w:rsid w:val="00DA4EBD"/>
    <w:rsid w:val="00DA4FF4"/>
    <w:rsid w:val="00DA531D"/>
    <w:rsid w:val="00DA5417"/>
    <w:rsid w:val="00DA55A5"/>
    <w:rsid w:val="00DA56E8"/>
    <w:rsid w:val="00DA5987"/>
    <w:rsid w:val="00DA76F7"/>
    <w:rsid w:val="00DB0484"/>
    <w:rsid w:val="00DB0A9F"/>
    <w:rsid w:val="00DB1031"/>
    <w:rsid w:val="00DB1039"/>
    <w:rsid w:val="00DB1515"/>
    <w:rsid w:val="00DB15A4"/>
    <w:rsid w:val="00DB15C0"/>
    <w:rsid w:val="00DB15E9"/>
    <w:rsid w:val="00DB1993"/>
    <w:rsid w:val="00DB1BAE"/>
    <w:rsid w:val="00DB1FB4"/>
    <w:rsid w:val="00DB2217"/>
    <w:rsid w:val="00DB24C2"/>
    <w:rsid w:val="00DB26E8"/>
    <w:rsid w:val="00DB377D"/>
    <w:rsid w:val="00DB3CA1"/>
    <w:rsid w:val="00DB4670"/>
    <w:rsid w:val="00DB4672"/>
    <w:rsid w:val="00DB49A8"/>
    <w:rsid w:val="00DB4A8C"/>
    <w:rsid w:val="00DB4BC4"/>
    <w:rsid w:val="00DB545C"/>
    <w:rsid w:val="00DB54E2"/>
    <w:rsid w:val="00DB55EB"/>
    <w:rsid w:val="00DB5726"/>
    <w:rsid w:val="00DB5A62"/>
    <w:rsid w:val="00DB5C52"/>
    <w:rsid w:val="00DB5E4A"/>
    <w:rsid w:val="00DB60A7"/>
    <w:rsid w:val="00DB64D1"/>
    <w:rsid w:val="00DB6712"/>
    <w:rsid w:val="00DB692D"/>
    <w:rsid w:val="00DB6C18"/>
    <w:rsid w:val="00DC01C4"/>
    <w:rsid w:val="00DC1072"/>
    <w:rsid w:val="00DC195D"/>
    <w:rsid w:val="00DC198A"/>
    <w:rsid w:val="00DC251A"/>
    <w:rsid w:val="00DC2825"/>
    <w:rsid w:val="00DC2D36"/>
    <w:rsid w:val="00DC2F93"/>
    <w:rsid w:val="00DC32C1"/>
    <w:rsid w:val="00DC3322"/>
    <w:rsid w:val="00DC3A5F"/>
    <w:rsid w:val="00DC3CB4"/>
    <w:rsid w:val="00DC43B9"/>
    <w:rsid w:val="00DC45C8"/>
    <w:rsid w:val="00DC496F"/>
    <w:rsid w:val="00DC4DA3"/>
    <w:rsid w:val="00DC53EF"/>
    <w:rsid w:val="00DC560E"/>
    <w:rsid w:val="00DC5813"/>
    <w:rsid w:val="00DC5907"/>
    <w:rsid w:val="00DC6030"/>
    <w:rsid w:val="00DC62E0"/>
    <w:rsid w:val="00DC63AC"/>
    <w:rsid w:val="00DC683E"/>
    <w:rsid w:val="00DC6A9B"/>
    <w:rsid w:val="00DC718E"/>
    <w:rsid w:val="00DD12D8"/>
    <w:rsid w:val="00DD18ED"/>
    <w:rsid w:val="00DD2833"/>
    <w:rsid w:val="00DD2A4A"/>
    <w:rsid w:val="00DD2EE0"/>
    <w:rsid w:val="00DD3495"/>
    <w:rsid w:val="00DD3630"/>
    <w:rsid w:val="00DD3705"/>
    <w:rsid w:val="00DD3C34"/>
    <w:rsid w:val="00DD3C75"/>
    <w:rsid w:val="00DD3C90"/>
    <w:rsid w:val="00DD3D9A"/>
    <w:rsid w:val="00DD41AB"/>
    <w:rsid w:val="00DD43BC"/>
    <w:rsid w:val="00DD4B72"/>
    <w:rsid w:val="00DD56CA"/>
    <w:rsid w:val="00DD5A8C"/>
    <w:rsid w:val="00DD5C0E"/>
    <w:rsid w:val="00DD619E"/>
    <w:rsid w:val="00DD699C"/>
    <w:rsid w:val="00DD6D83"/>
    <w:rsid w:val="00DD6EE7"/>
    <w:rsid w:val="00DD736D"/>
    <w:rsid w:val="00DD7B99"/>
    <w:rsid w:val="00DD7DEF"/>
    <w:rsid w:val="00DE02E4"/>
    <w:rsid w:val="00DE0831"/>
    <w:rsid w:val="00DE0922"/>
    <w:rsid w:val="00DE0D58"/>
    <w:rsid w:val="00DE0D67"/>
    <w:rsid w:val="00DE1697"/>
    <w:rsid w:val="00DE1890"/>
    <w:rsid w:val="00DE1AF1"/>
    <w:rsid w:val="00DE2078"/>
    <w:rsid w:val="00DE23C4"/>
    <w:rsid w:val="00DE3257"/>
    <w:rsid w:val="00DE331F"/>
    <w:rsid w:val="00DE3323"/>
    <w:rsid w:val="00DE369B"/>
    <w:rsid w:val="00DE3BD4"/>
    <w:rsid w:val="00DE459D"/>
    <w:rsid w:val="00DE4678"/>
    <w:rsid w:val="00DE4B8C"/>
    <w:rsid w:val="00DE544C"/>
    <w:rsid w:val="00DE5608"/>
    <w:rsid w:val="00DE58D0"/>
    <w:rsid w:val="00DE5C48"/>
    <w:rsid w:val="00DE5E60"/>
    <w:rsid w:val="00DE654F"/>
    <w:rsid w:val="00DE667F"/>
    <w:rsid w:val="00DE69CB"/>
    <w:rsid w:val="00DE6E90"/>
    <w:rsid w:val="00DE75FA"/>
    <w:rsid w:val="00DE778B"/>
    <w:rsid w:val="00DE7C7E"/>
    <w:rsid w:val="00DE7E13"/>
    <w:rsid w:val="00DF02DE"/>
    <w:rsid w:val="00DF0B6E"/>
    <w:rsid w:val="00DF14D0"/>
    <w:rsid w:val="00DF14DF"/>
    <w:rsid w:val="00DF15E0"/>
    <w:rsid w:val="00DF19FB"/>
    <w:rsid w:val="00DF1CA0"/>
    <w:rsid w:val="00DF2CD0"/>
    <w:rsid w:val="00DF3430"/>
    <w:rsid w:val="00DF34A2"/>
    <w:rsid w:val="00DF36E4"/>
    <w:rsid w:val="00DF37A0"/>
    <w:rsid w:val="00DF413D"/>
    <w:rsid w:val="00DF4614"/>
    <w:rsid w:val="00DF4738"/>
    <w:rsid w:val="00DF4DAB"/>
    <w:rsid w:val="00DF516E"/>
    <w:rsid w:val="00DF51BC"/>
    <w:rsid w:val="00DF595E"/>
    <w:rsid w:val="00DF5A4E"/>
    <w:rsid w:val="00DF5F4E"/>
    <w:rsid w:val="00DF60BA"/>
    <w:rsid w:val="00DF68F6"/>
    <w:rsid w:val="00DF6BA0"/>
    <w:rsid w:val="00DF6CBC"/>
    <w:rsid w:val="00DF7543"/>
    <w:rsid w:val="00E00A4C"/>
    <w:rsid w:val="00E00AF5"/>
    <w:rsid w:val="00E01D93"/>
    <w:rsid w:val="00E02158"/>
    <w:rsid w:val="00E026E6"/>
    <w:rsid w:val="00E02810"/>
    <w:rsid w:val="00E029EB"/>
    <w:rsid w:val="00E02EBC"/>
    <w:rsid w:val="00E02F30"/>
    <w:rsid w:val="00E03551"/>
    <w:rsid w:val="00E037E4"/>
    <w:rsid w:val="00E03A88"/>
    <w:rsid w:val="00E03D3B"/>
    <w:rsid w:val="00E04188"/>
    <w:rsid w:val="00E0430B"/>
    <w:rsid w:val="00E047E1"/>
    <w:rsid w:val="00E04FF5"/>
    <w:rsid w:val="00E052DA"/>
    <w:rsid w:val="00E05314"/>
    <w:rsid w:val="00E057EA"/>
    <w:rsid w:val="00E05C06"/>
    <w:rsid w:val="00E0601C"/>
    <w:rsid w:val="00E0661D"/>
    <w:rsid w:val="00E07322"/>
    <w:rsid w:val="00E077F6"/>
    <w:rsid w:val="00E07A26"/>
    <w:rsid w:val="00E07B4F"/>
    <w:rsid w:val="00E10B11"/>
    <w:rsid w:val="00E10EA0"/>
    <w:rsid w:val="00E110E7"/>
    <w:rsid w:val="00E1147B"/>
    <w:rsid w:val="00E11914"/>
    <w:rsid w:val="00E11A4D"/>
    <w:rsid w:val="00E11B20"/>
    <w:rsid w:val="00E12127"/>
    <w:rsid w:val="00E12CFF"/>
    <w:rsid w:val="00E13146"/>
    <w:rsid w:val="00E13756"/>
    <w:rsid w:val="00E13AEB"/>
    <w:rsid w:val="00E143BD"/>
    <w:rsid w:val="00E149B9"/>
    <w:rsid w:val="00E14A13"/>
    <w:rsid w:val="00E150B4"/>
    <w:rsid w:val="00E152FE"/>
    <w:rsid w:val="00E157E0"/>
    <w:rsid w:val="00E1608E"/>
    <w:rsid w:val="00E1674A"/>
    <w:rsid w:val="00E1677B"/>
    <w:rsid w:val="00E16DB5"/>
    <w:rsid w:val="00E171AE"/>
    <w:rsid w:val="00E17AFB"/>
    <w:rsid w:val="00E17FA2"/>
    <w:rsid w:val="00E20135"/>
    <w:rsid w:val="00E201FF"/>
    <w:rsid w:val="00E20AC0"/>
    <w:rsid w:val="00E2149A"/>
    <w:rsid w:val="00E222F9"/>
    <w:rsid w:val="00E22330"/>
    <w:rsid w:val="00E22386"/>
    <w:rsid w:val="00E22EAC"/>
    <w:rsid w:val="00E23238"/>
    <w:rsid w:val="00E23ED8"/>
    <w:rsid w:val="00E2410B"/>
    <w:rsid w:val="00E24156"/>
    <w:rsid w:val="00E24225"/>
    <w:rsid w:val="00E24B5D"/>
    <w:rsid w:val="00E24E17"/>
    <w:rsid w:val="00E250BF"/>
    <w:rsid w:val="00E258FF"/>
    <w:rsid w:val="00E25E70"/>
    <w:rsid w:val="00E26F2E"/>
    <w:rsid w:val="00E26F92"/>
    <w:rsid w:val="00E274DC"/>
    <w:rsid w:val="00E304A3"/>
    <w:rsid w:val="00E30614"/>
    <w:rsid w:val="00E30B5A"/>
    <w:rsid w:val="00E310A9"/>
    <w:rsid w:val="00E3123D"/>
    <w:rsid w:val="00E31461"/>
    <w:rsid w:val="00E316B6"/>
    <w:rsid w:val="00E31C2D"/>
    <w:rsid w:val="00E31D43"/>
    <w:rsid w:val="00E3213F"/>
    <w:rsid w:val="00E32372"/>
    <w:rsid w:val="00E32608"/>
    <w:rsid w:val="00E329B9"/>
    <w:rsid w:val="00E32E12"/>
    <w:rsid w:val="00E3345F"/>
    <w:rsid w:val="00E334DF"/>
    <w:rsid w:val="00E34188"/>
    <w:rsid w:val="00E342FE"/>
    <w:rsid w:val="00E345FE"/>
    <w:rsid w:val="00E34B6E"/>
    <w:rsid w:val="00E35559"/>
    <w:rsid w:val="00E357D4"/>
    <w:rsid w:val="00E35F35"/>
    <w:rsid w:val="00E36052"/>
    <w:rsid w:val="00E3643F"/>
    <w:rsid w:val="00E365F2"/>
    <w:rsid w:val="00E36A32"/>
    <w:rsid w:val="00E3723A"/>
    <w:rsid w:val="00E374C0"/>
    <w:rsid w:val="00E37707"/>
    <w:rsid w:val="00E37860"/>
    <w:rsid w:val="00E37CA6"/>
    <w:rsid w:val="00E37E59"/>
    <w:rsid w:val="00E4018F"/>
    <w:rsid w:val="00E40725"/>
    <w:rsid w:val="00E40F04"/>
    <w:rsid w:val="00E40F66"/>
    <w:rsid w:val="00E414DB"/>
    <w:rsid w:val="00E41896"/>
    <w:rsid w:val="00E41CD0"/>
    <w:rsid w:val="00E42038"/>
    <w:rsid w:val="00E422D6"/>
    <w:rsid w:val="00E4278C"/>
    <w:rsid w:val="00E42A3F"/>
    <w:rsid w:val="00E42C1C"/>
    <w:rsid w:val="00E42D7B"/>
    <w:rsid w:val="00E43389"/>
    <w:rsid w:val="00E43D9E"/>
    <w:rsid w:val="00E43F7D"/>
    <w:rsid w:val="00E441B0"/>
    <w:rsid w:val="00E446F1"/>
    <w:rsid w:val="00E44E18"/>
    <w:rsid w:val="00E44FD6"/>
    <w:rsid w:val="00E45272"/>
    <w:rsid w:val="00E45534"/>
    <w:rsid w:val="00E45752"/>
    <w:rsid w:val="00E457E7"/>
    <w:rsid w:val="00E46886"/>
    <w:rsid w:val="00E46FA7"/>
    <w:rsid w:val="00E4725C"/>
    <w:rsid w:val="00E479C1"/>
    <w:rsid w:val="00E47AEF"/>
    <w:rsid w:val="00E47CA8"/>
    <w:rsid w:val="00E47D58"/>
    <w:rsid w:val="00E47F32"/>
    <w:rsid w:val="00E47F48"/>
    <w:rsid w:val="00E50050"/>
    <w:rsid w:val="00E508F1"/>
    <w:rsid w:val="00E50C78"/>
    <w:rsid w:val="00E50CE7"/>
    <w:rsid w:val="00E513B7"/>
    <w:rsid w:val="00E51553"/>
    <w:rsid w:val="00E51E89"/>
    <w:rsid w:val="00E536A5"/>
    <w:rsid w:val="00E539B3"/>
    <w:rsid w:val="00E53B75"/>
    <w:rsid w:val="00E53EE5"/>
    <w:rsid w:val="00E54A03"/>
    <w:rsid w:val="00E54D6A"/>
    <w:rsid w:val="00E54D72"/>
    <w:rsid w:val="00E54DC3"/>
    <w:rsid w:val="00E54E3B"/>
    <w:rsid w:val="00E55101"/>
    <w:rsid w:val="00E551B8"/>
    <w:rsid w:val="00E55718"/>
    <w:rsid w:val="00E5574A"/>
    <w:rsid w:val="00E55802"/>
    <w:rsid w:val="00E559C6"/>
    <w:rsid w:val="00E55AAD"/>
    <w:rsid w:val="00E56733"/>
    <w:rsid w:val="00E5689D"/>
    <w:rsid w:val="00E56936"/>
    <w:rsid w:val="00E56ADB"/>
    <w:rsid w:val="00E56DE4"/>
    <w:rsid w:val="00E5701D"/>
    <w:rsid w:val="00E57141"/>
    <w:rsid w:val="00E57565"/>
    <w:rsid w:val="00E60FDA"/>
    <w:rsid w:val="00E610E6"/>
    <w:rsid w:val="00E61353"/>
    <w:rsid w:val="00E626B9"/>
    <w:rsid w:val="00E6296B"/>
    <w:rsid w:val="00E62BCD"/>
    <w:rsid w:val="00E63838"/>
    <w:rsid w:val="00E64434"/>
    <w:rsid w:val="00E64A68"/>
    <w:rsid w:val="00E64B80"/>
    <w:rsid w:val="00E64D78"/>
    <w:rsid w:val="00E65338"/>
    <w:rsid w:val="00E65442"/>
    <w:rsid w:val="00E65599"/>
    <w:rsid w:val="00E656EB"/>
    <w:rsid w:val="00E6625A"/>
    <w:rsid w:val="00E66BCB"/>
    <w:rsid w:val="00E6737C"/>
    <w:rsid w:val="00E67458"/>
    <w:rsid w:val="00E674DE"/>
    <w:rsid w:val="00E67B54"/>
    <w:rsid w:val="00E67C51"/>
    <w:rsid w:val="00E70420"/>
    <w:rsid w:val="00E70B1D"/>
    <w:rsid w:val="00E70F7C"/>
    <w:rsid w:val="00E70FE7"/>
    <w:rsid w:val="00E71435"/>
    <w:rsid w:val="00E720E0"/>
    <w:rsid w:val="00E72186"/>
    <w:rsid w:val="00E726F4"/>
    <w:rsid w:val="00E72EFC"/>
    <w:rsid w:val="00E74324"/>
    <w:rsid w:val="00E74574"/>
    <w:rsid w:val="00E74B33"/>
    <w:rsid w:val="00E74DE1"/>
    <w:rsid w:val="00E7577E"/>
    <w:rsid w:val="00E757A1"/>
    <w:rsid w:val="00E758EC"/>
    <w:rsid w:val="00E75B00"/>
    <w:rsid w:val="00E76B16"/>
    <w:rsid w:val="00E76E40"/>
    <w:rsid w:val="00E773FA"/>
    <w:rsid w:val="00E77877"/>
    <w:rsid w:val="00E77D0E"/>
    <w:rsid w:val="00E801C7"/>
    <w:rsid w:val="00E8062B"/>
    <w:rsid w:val="00E808B0"/>
    <w:rsid w:val="00E80BCE"/>
    <w:rsid w:val="00E812D1"/>
    <w:rsid w:val="00E81776"/>
    <w:rsid w:val="00E81917"/>
    <w:rsid w:val="00E8234C"/>
    <w:rsid w:val="00E82364"/>
    <w:rsid w:val="00E8248D"/>
    <w:rsid w:val="00E82568"/>
    <w:rsid w:val="00E82730"/>
    <w:rsid w:val="00E82AF7"/>
    <w:rsid w:val="00E83AA9"/>
    <w:rsid w:val="00E83BF7"/>
    <w:rsid w:val="00E8471A"/>
    <w:rsid w:val="00E84881"/>
    <w:rsid w:val="00E8488B"/>
    <w:rsid w:val="00E8490A"/>
    <w:rsid w:val="00E853A4"/>
    <w:rsid w:val="00E8585E"/>
    <w:rsid w:val="00E85928"/>
    <w:rsid w:val="00E85DE4"/>
    <w:rsid w:val="00E86241"/>
    <w:rsid w:val="00E866F9"/>
    <w:rsid w:val="00E86B74"/>
    <w:rsid w:val="00E86C8A"/>
    <w:rsid w:val="00E86E1B"/>
    <w:rsid w:val="00E87444"/>
    <w:rsid w:val="00E87822"/>
    <w:rsid w:val="00E8791A"/>
    <w:rsid w:val="00E87BD0"/>
    <w:rsid w:val="00E87DB6"/>
    <w:rsid w:val="00E90003"/>
    <w:rsid w:val="00E900F7"/>
    <w:rsid w:val="00E90395"/>
    <w:rsid w:val="00E90C28"/>
    <w:rsid w:val="00E90E49"/>
    <w:rsid w:val="00E9101F"/>
    <w:rsid w:val="00E911F8"/>
    <w:rsid w:val="00E917F9"/>
    <w:rsid w:val="00E91FA8"/>
    <w:rsid w:val="00E92695"/>
    <w:rsid w:val="00E9291C"/>
    <w:rsid w:val="00E92959"/>
    <w:rsid w:val="00E933FE"/>
    <w:rsid w:val="00E93B05"/>
    <w:rsid w:val="00E93FFE"/>
    <w:rsid w:val="00E943E9"/>
    <w:rsid w:val="00E94A15"/>
    <w:rsid w:val="00E94A59"/>
    <w:rsid w:val="00E94F8A"/>
    <w:rsid w:val="00E94FFE"/>
    <w:rsid w:val="00E961E3"/>
    <w:rsid w:val="00E9620A"/>
    <w:rsid w:val="00E96A67"/>
    <w:rsid w:val="00E96B36"/>
    <w:rsid w:val="00E97833"/>
    <w:rsid w:val="00E97AF2"/>
    <w:rsid w:val="00EA010B"/>
    <w:rsid w:val="00EA0217"/>
    <w:rsid w:val="00EA027C"/>
    <w:rsid w:val="00EA036F"/>
    <w:rsid w:val="00EA053D"/>
    <w:rsid w:val="00EA1851"/>
    <w:rsid w:val="00EA2F66"/>
    <w:rsid w:val="00EA34AE"/>
    <w:rsid w:val="00EA35B1"/>
    <w:rsid w:val="00EA3A1E"/>
    <w:rsid w:val="00EA40D8"/>
    <w:rsid w:val="00EA44D4"/>
    <w:rsid w:val="00EA4761"/>
    <w:rsid w:val="00EA4B16"/>
    <w:rsid w:val="00EA4CD6"/>
    <w:rsid w:val="00EA50F3"/>
    <w:rsid w:val="00EA5569"/>
    <w:rsid w:val="00EA5A15"/>
    <w:rsid w:val="00EA6050"/>
    <w:rsid w:val="00EA668A"/>
    <w:rsid w:val="00EA777E"/>
    <w:rsid w:val="00EA7A41"/>
    <w:rsid w:val="00EB077B"/>
    <w:rsid w:val="00EB090B"/>
    <w:rsid w:val="00EB09EE"/>
    <w:rsid w:val="00EB0E9D"/>
    <w:rsid w:val="00EB132D"/>
    <w:rsid w:val="00EB2136"/>
    <w:rsid w:val="00EB2433"/>
    <w:rsid w:val="00EB285A"/>
    <w:rsid w:val="00EB3736"/>
    <w:rsid w:val="00EB397E"/>
    <w:rsid w:val="00EB431F"/>
    <w:rsid w:val="00EB4D92"/>
    <w:rsid w:val="00EB4EA2"/>
    <w:rsid w:val="00EB4FD8"/>
    <w:rsid w:val="00EB564F"/>
    <w:rsid w:val="00EB5900"/>
    <w:rsid w:val="00EB59B7"/>
    <w:rsid w:val="00EB5A20"/>
    <w:rsid w:val="00EB60A9"/>
    <w:rsid w:val="00EB633F"/>
    <w:rsid w:val="00EB67CE"/>
    <w:rsid w:val="00EB6BD2"/>
    <w:rsid w:val="00EB7182"/>
    <w:rsid w:val="00EB72A8"/>
    <w:rsid w:val="00EB753F"/>
    <w:rsid w:val="00EB7BBC"/>
    <w:rsid w:val="00EC0A1B"/>
    <w:rsid w:val="00EC205F"/>
    <w:rsid w:val="00EC25F4"/>
    <w:rsid w:val="00EC27C6"/>
    <w:rsid w:val="00EC3493"/>
    <w:rsid w:val="00EC4207"/>
    <w:rsid w:val="00EC4331"/>
    <w:rsid w:val="00EC491E"/>
    <w:rsid w:val="00EC4D96"/>
    <w:rsid w:val="00EC5653"/>
    <w:rsid w:val="00EC5693"/>
    <w:rsid w:val="00EC5AC9"/>
    <w:rsid w:val="00EC5DE5"/>
    <w:rsid w:val="00EC6963"/>
    <w:rsid w:val="00EC71CE"/>
    <w:rsid w:val="00EC740A"/>
    <w:rsid w:val="00EC7785"/>
    <w:rsid w:val="00EC77A7"/>
    <w:rsid w:val="00EC7821"/>
    <w:rsid w:val="00ED06E5"/>
    <w:rsid w:val="00ED1006"/>
    <w:rsid w:val="00ED171E"/>
    <w:rsid w:val="00ED1B1C"/>
    <w:rsid w:val="00ED2877"/>
    <w:rsid w:val="00ED2B2F"/>
    <w:rsid w:val="00ED3326"/>
    <w:rsid w:val="00ED37C3"/>
    <w:rsid w:val="00ED3B8A"/>
    <w:rsid w:val="00ED3EE7"/>
    <w:rsid w:val="00ED400F"/>
    <w:rsid w:val="00ED4246"/>
    <w:rsid w:val="00ED4447"/>
    <w:rsid w:val="00ED4D71"/>
    <w:rsid w:val="00ED576D"/>
    <w:rsid w:val="00ED58F6"/>
    <w:rsid w:val="00ED5BEC"/>
    <w:rsid w:val="00ED6127"/>
    <w:rsid w:val="00ED6915"/>
    <w:rsid w:val="00ED72EB"/>
    <w:rsid w:val="00ED7638"/>
    <w:rsid w:val="00ED79A7"/>
    <w:rsid w:val="00ED7F14"/>
    <w:rsid w:val="00EE00CC"/>
    <w:rsid w:val="00EE0A7B"/>
    <w:rsid w:val="00EE0E69"/>
    <w:rsid w:val="00EE2471"/>
    <w:rsid w:val="00EE254A"/>
    <w:rsid w:val="00EE2630"/>
    <w:rsid w:val="00EE2BFA"/>
    <w:rsid w:val="00EE34BC"/>
    <w:rsid w:val="00EE395E"/>
    <w:rsid w:val="00EE3D1C"/>
    <w:rsid w:val="00EE3E3B"/>
    <w:rsid w:val="00EE3E4F"/>
    <w:rsid w:val="00EE3FAA"/>
    <w:rsid w:val="00EE5279"/>
    <w:rsid w:val="00EE59C8"/>
    <w:rsid w:val="00EE6022"/>
    <w:rsid w:val="00EE6147"/>
    <w:rsid w:val="00EE637C"/>
    <w:rsid w:val="00EE6E82"/>
    <w:rsid w:val="00EE7CC5"/>
    <w:rsid w:val="00EE7E4B"/>
    <w:rsid w:val="00EE7F2A"/>
    <w:rsid w:val="00EF03A8"/>
    <w:rsid w:val="00EF0561"/>
    <w:rsid w:val="00EF138A"/>
    <w:rsid w:val="00EF1530"/>
    <w:rsid w:val="00EF15B6"/>
    <w:rsid w:val="00EF184D"/>
    <w:rsid w:val="00EF18FE"/>
    <w:rsid w:val="00EF24DE"/>
    <w:rsid w:val="00EF31F3"/>
    <w:rsid w:val="00EF3486"/>
    <w:rsid w:val="00EF36FF"/>
    <w:rsid w:val="00EF3A84"/>
    <w:rsid w:val="00EF3BAB"/>
    <w:rsid w:val="00EF41CC"/>
    <w:rsid w:val="00EF4479"/>
    <w:rsid w:val="00EF44AE"/>
    <w:rsid w:val="00EF4B87"/>
    <w:rsid w:val="00EF4CA6"/>
    <w:rsid w:val="00EF5787"/>
    <w:rsid w:val="00EF5EF2"/>
    <w:rsid w:val="00EF60CA"/>
    <w:rsid w:val="00EF60D0"/>
    <w:rsid w:val="00EF6B68"/>
    <w:rsid w:val="00EF6E07"/>
    <w:rsid w:val="00EF6FC0"/>
    <w:rsid w:val="00EF7318"/>
    <w:rsid w:val="00EF7F86"/>
    <w:rsid w:val="00F001BD"/>
    <w:rsid w:val="00F001D4"/>
    <w:rsid w:val="00F0090B"/>
    <w:rsid w:val="00F00A67"/>
    <w:rsid w:val="00F00E49"/>
    <w:rsid w:val="00F00FC1"/>
    <w:rsid w:val="00F010A8"/>
    <w:rsid w:val="00F02003"/>
    <w:rsid w:val="00F023FA"/>
    <w:rsid w:val="00F0263D"/>
    <w:rsid w:val="00F0295C"/>
    <w:rsid w:val="00F02D6F"/>
    <w:rsid w:val="00F02FF2"/>
    <w:rsid w:val="00F03D1D"/>
    <w:rsid w:val="00F03DD4"/>
    <w:rsid w:val="00F03DE5"/>
    <w:rsid w:val="00F049F6"/>
    <w:rsid w:val="00F04B58"/>
    <w:rsid w:val="00F04D19"/>
    <w:rsid w:val="00F0528D"/>
    <w:rsid w:val="00F056F6"/>
    <w:rsid w:val="00F05C48"/>
    <w:rsid w:val="00F06536"/>
    <w:rsid w:val="00F06C67"/>
    <w:rsid w:val="00F06DFD"/>
    <w:rsid w:val="00F071D1"/>
    <w:rsid w:val="00F07533"/>
    <w:rsid w:val="00F10097"/>
    <w:rsid w:val="00F10200"/>
    <w:rsid w:val="00F10629"/>
    <w:rsid w:val="00F10754"/>
    <w:rsid w:val="00F10C67"/>
    <w:rsid w:val="00F1103D"/>
    <w:rsid w:val="00F112C6"/>
    <w:rsid w:val="00F11779"/>
    <w:rsid w:val="00F11F9C"/>
    <w:rsid w:val="00F12853"/>
    <w:rsid w:val="00F1299C"/>
    <w:rsid w:val="00F12B2B"/>
    <w:rsid w:val="00F12CB1"/>
    <w:rsid w:val="00F1300B"/>
    <w:rsid w:val="00F1325B"/>
    <w:rsid w:val="00F137A8"/>
    <w:rsid w:val="00F14CCC"/>
    <w:rsid w:val="00F1535F"/>
    <w:rsid w:val="00F15FA5"/>
    <w:rsid w:val="00F1607D"/>
    <w:rsid w:val="00F16772"/>
    <w:rsid w:val="00F172EC"/>
    <w:rsid w:val="00F178E7"/>
    <w:rsid w:val="00F17BD2"/>
    <w:rsid w:val="00F17BE0"/>
    <w:rsid w:val="00F209B7"/>
    <w:rsid w:val="00F20C56"/>
    <w:rsid w:val="00F21AAB"/>
    <w:rsid w:val="00F21DB3"/>
    <w:rsid w:val="00F228A6"/>
    <w:rsid w:val="00F22AAE"/>
    <w:rsid w:val="00F22F7F"/>
    <w:rsid w:val="00F234EF"/>
    <w:rsid w:val="00F2376F"/>
    <w:rsid w:val="00F237DF"/>
    <w:rsid w:val="00F23DDF"/>
    <w:rsid w:val="00F243D8"/>
    <w:rsid w:val="00F2448B"/>
    <w:rsid w:val="00F244E3"/>
    <w:rsid w:val="00F24973"/>
    <w:rsid w:val="00F25123"/>
    <w:rsid w:val="00F252A5"/>
    <w:rsid w:val="00F2699A"/>
    <w:rsid w:val="00F27E60"/>
    <w:rsid w:val="00F30033"/>
    <w:rsid w:val="00F3008F"/>
    <w:rsid w:val="00F300C4"/>
    <w:rsid w:val="00F30828"/>
    <w:rsid w:val="00F30DD8"/>
    <w:rsid w:val="00F3115D"/>
    <w:rsid w:val="00F313D6"/>
    <w:rsid w:val="00F313ED"/>
    <w:rsid w:val="00F32313"/>
    <w:rsid w:val="00F32A95"/>
    <w:rsid w:val="00F32ABB"/>
    <w:rsid w:val="00F331AC"/>
    <w:rsid w:val="00F334F1"/>
    <w:rsid w:val="00F334F6"/>
    <w:rsid w:val="00F34398"/>
    <w:rsid w:val="00F34579"/>
    <w:rsid w:val="00F34ED2"/>
    <w:rsid w:val="00F35368"/>
    <w:rsid w:val="00F354A3"/>
    <w:rsid w:val="00F362FC"/>
    <w:rsid w:val="00F36861"/>
    <w:rsid w:val="00F37225"/>
    <w:rsid w:val="00F4000C"/>
    <w:rsid w:val="00F401F5"/>
    <w:rsid w:val="00F402DC"/>
    <w:rsid w:val="00F4059F"/>
    <w:rsid w:val="00F40F0C"/>
    <w:rsid w:val="00F419A8"/>
    <w:rsid w:val="00F41BDB"/>
    <w:rsid w:val="00F42897"/>
    <w:rsid w:val="00F43C5A"/>
    <w:rsid w:val="00F43CC1"/>
    <w:rsid w:val="00F43F29"/>
    <w:rsid w:val="00F44012"/>
    <w:rsid w:val="00F440A7"/>
    <w:rsid w:val="00F4461F"/>
    <w:rsid w:val="00F44D04"/>
    <w:rsid w:val="00F4525E"/>
    <w:rsid w:val="00F45300"/>
    <w:rsid w:val="00F46155"/>
    <w:rsid w:val="00F46A51"/>
    <w:rsid w:val="00F47517"/>
    <w:rsid w:val="00F4766C"/>
    <w:rsid w:val="00F5016F"/>
    <w:rsid w:val="00F5060E"/>
    <w:rsid w:val="00F5067F"/>
    <w:rsid w:val="00F507D1"/>
    <w:rsid w:val="00F507DB"/>
    <w:rsid w:val="00F512F3"/>
    <w:rsid w:val="00F51450"/>
    <w:rsid w:val="00F51802"/>
    <w:rsid w:val="00F519CE"/>
    <w:rsid w:val="00F51ADA"/>
    <w:rsid w:val="00F51D74"/>
    <w:rsid w:val="00F51E4B"/>
    <w:rsid w:val="00F52D09"/>
    <w:rsid w:val="00F543A1"/>
    <w:rsid w:val="00F54773"/>
    <w:rsid w:val="00F549AA"/>
    <w:rsid w:val="00F55056"/>
    <w:rsid w:val="00F55A6E"/>
    <w:rsid w:val="00F55D70"/>
    <w:rsid w:val="00F560C6"/>
    <w:rsid w:val="00F568D2"/>
    <w:rsid w:val="00F5693B"/>
    <w:rsid w:val="00F56E2D"/>
    <w:rsid w:val="00F572EE"/>
    <w:rsid w:val="00F57691"/>
    <w:rsid w:val="00F6046D"/>
    <w:rsid w:val="00F607C5"/>
    <w:rsid w:val="00F6090B"/>
    <w:rsid w:val="00F60CB2"/>
    <w:rsid w:val="00F60DEA"/>
    <w:rsid w:val="00F61243"/>
    <w:rsid w:val="00F61E95"/>
    <w:rsid w:val="00F62F9C"/>
    <w:rsid w:val="00F6302A"/>
    <w:rsid w:val="00F6318A"/>
    <w:rsid w:val="00F6397F"/>
    <w:rsid w:val="00F64120"/>
    <w:rsid w:val="00F6422B"/>
    <w:rsid w:val="00F6467D"/>
    <w:rsid w:val="00F646B8"/>
    <w:rsid w:val="00F64C2B"/>
    <w:rsid w:val="00F64DB2"/>
    <w:rsid w:val="00F65027"/>
    <w:rsid w:val="00F651BE"/>
    <w:rsid w:val="00F66121"/>
    <w:rsid w:val="00F6685E"/>
    <w:rsid w:val="00F66B2B"/>
    <w:rsid w:val="00F67382"/>
    <w:rsid w:val="00F673A0"/>
    <w:rsid w:val="00F67A24"/>
    <w:rsid w:val="00F67F53"/>
    <w:rsid w:val="00F700F5"/>
    <w:rsid w:val="00F7019C"/>
    <w:rsid w:val="00F703BE"/>
    <w:rsid w:val="00F705AD"/>
    <w:rsid w:val="00F7072F"/>
    <w:rsid w:val="00F70890"/>
    <w:rsid w:val="00F70CDB"/>
    <w:rsid w:val="00F71037"/>
    <w:rsid w:val="00F71310"/>
    <w:rsid w:val="00F71D34"/>
    <w:rsid w:val="00F71F69"/>
    <w:rsid w:val="00F72058"/>
    <w:rsid w:val="00F72B72"/>
    <w:rsid w:val="00F7342C"/>
    <w:rsid w:val="00F73453"/>
    <w:rsid w:val="00F73583"/>
    <w:rsid w:val="00F7372F"/>
    <w:rsid w:val="00F73D11"/>
    <w:rsid w:val="00F73D92"/>
    <w:rsid w:val="00F73E98"/>
    <w:rsid w:val="00F7479C"/>
    <w:rsid w:val="00F74BB9"/>
    <w:rsid w:val="00F7540A"/>
    <w:rsid w:val="00F75582"/>
    <w:rsid w:val="00F756DA"/>
    <w:rsid w:val="00F76100"/>
    <w:rsid w:val="00F7645A"/>
    <w:rsid w:val="00F76621"/>
    <w:rsid w:val="00F769D9"/>
    <w:rsid w:val="00F76EFA"/>
    <w:rsid w:val="00F77A2E"/>
    <w:rsid w:val="00F77BF4"/>
    <w:rsid w:val="00F77EA8"/>
    <w:rsid w:val="00F77F9F"/>
    <w:rsid w:val="00F804BE"/>
    <w:rsid w:val="00F8080B"/>
    <w:rsid w:val="00F80E7C"/>
    <w:rsid w:val="00F817CE"/>
    <w:rsid w:val="00F81890"/>
    <w:rsid w:val="00F81988"/>
    <w:rsid w:val="00F82364"/>
    <w:rsid w:val="00F83E73"/>
    <w:rsid w:val="00F843F8"/>
    <w:rsid w:val="00F8456C"/>
    <w:rsid w:val="00F848EE"/>
    <w:rsid w:val="00F84FB6"/>
    <w:rsid w:val="00F84FE5"/>
    <w:rsid w:val="00F85055"/>
    <w:rsid w:val="00F85176"/>
    <w:rsid w:val="00F851A4"/>
    <w:rsid w:val="00F851D6"/>
    <w:rsid w:val="00F854BE"/>
    <w:rsid w:val="00F859D8"/>
    <w:rsid w:val="00F85ECC"/>
    <w:rsid w:val="00F85F8C"/>
    <w:rsid w:val="00F863E8"/>
    <w:rsid w:val="00F868F5"/>
    <w:rsid w:val="00F86C11"/>
    <w:rsid w:val="00F86CDA"/>
    <w:rsid w:val="00F87219"/>
    <w:rsid w:val="00F879B9"/>
    <w:rsid w:val="00F87BA2"/>
    <w:rsid w:val="00F901A3"/>
    <w:rsid w:val="00F9056A"/>
    <w:rsid w:val="00F907DD"/>
    <w:rsid w:val="00F90CF0"/>
    <w:rsid w:val="00F90F8D"/>
    <w:rsid w:val="00F912D3"/>
    <w:rsid w:val="00F91709"/>
    <w:rsid w:val="00F919B3"/>
    <w:rsid w:val="00F9240C"/>
    <w:rsid w:val="00F92782"/>
    <w:rsid w:val="00F93174"/>
    <w:rsid w:val="00F9344F"/>
    <w:rsid w:val="00F93640"/>
    <w:rsid w:val="00F93AA9"/>
    <w:rsid w:val="00F94EFA"/>
    <w:rsid w:val="00F9502C"/>
    <w:rsid w:val="00F9512E"/>
    <w:rsid w:val="00F95962"/>
    <w:rsid w:val="00F95D0F"/>
    <w:rsid w:val="00F9685F"/>
    <w:rsid w:val="00F96985"/>
    <w:rsid w:val="00F96A74"/>
    <w:rsid w:val="00F9711F"/>
    <w:rsid w:val="00F971B6"/>
    <w:rsid w:val="00F97760"/>
    <w:rsid w:val="00F977AD"/>
    <w:rsid w:val="00F97838"/>
    <w:rsid w:val="00F97DDB"/>
    <w:rsid w:val="00F97F94"/>
    <w:rsid w:val="00FA03AF"/>
    <w:rsid w:val="00FA152D"/>
    <w:rsid w:val="00FA18D0"/>
    <w:rsid w:val="00FA1DA2"/>
    <w:rsid w:val="00FA1E13"/>
    <w:rsid w:val="00FA1EA9"/>
    <w:rsid w:val="00FA2056"/>
    <w:rsid w:val="00FA2475"/>
    <w:rsid w:val="00FA2626"/>
    <w:rsid w:val="00FA2651"/>
    <w:rsid w:val="00FA2909"/>
    <w:rsid w:val="00FA2BB3"/>
    <w:rsid w:val="00FA2D51"/>
    <w:rsid w:val="00FA3912"/>
    <w:rsid w:val="00FA39F3"/>
    <w:rsid w:val="00FA4CCB"/>
    <w:rsid w:val="00FA5468"/>
    <w:rsid w:val="00FA5A4C"/>
    <w:rsid w:val="00FA6681"/>
    <w:rsid w:val="00FA6F51"/>
    <w:rsid w:val="00FA72B4"/>
    <w:rsid w:val="00FA7695"/>
    <w:rsid w:val="00FA7924"/>
    <w:rsid w:val="00FB021A"/>
    <w:rsid w:val="00FB0435"/>
    <w:rsid w:val="00FB0493"/>
    <w:rsid w:val="00FB0D78"/>
    <w:rsid w:val="00FB0FEF"/>
    <w:rsid w:val="00FB107C"/>
    <w:rsid w:val="00FB1E0D"/>
    <w:rsid w:val="00FB3895"/>
    <w:rsid w:val="00FB392F"/>
    <w:rsid w:val="00FB41BB"/>
    <w:rsid w:val="00FB44F1"/>
    <w:rsid w:val="00FB46B5"/>
    <w:rsid w:val="00FB49E7"/>
    <w:rsid w:val="00FB4C80"/>
    <w:rsid w:val="00FB4F7A"/>
    <w:rsid w:val="00FB52C6"/>
    <w:rsid w:val="00FB5AFF"/>
    <w:rsid w:val="00FB65F7"/>
    <w:rsid w:val="00FB67B6"/>
    <w:rsid w:val="00FB6A6A"/>
    <w:rsid w:val="00FB6A6C"/>
    <w:rsid w:val="00FB7AEB"/>
    <w:rsid w:val="00FC0A50"/>
    <w:rsid w:val="00FC0C94"/>
    <w:rsid w:val="00FC1243"/>
    <w:rsid w:val="00FC1A08"/>
    <w:rsid w:val="00FC28A4"/>
    <w:rsid w:val="00FC2BBC"/>
    <w:rsid w:val="00FC2EF0"/>
    <w:rsid w:val="00FC34D0"/>
    <w:rsid w:val="00FC3AB8"/>
    <w:rsid w:val="00FC3ADE"/>
    <w:rsid w:val="00FC437A"/>
    <w:rsid w:val="00FC466C"/>
    <w:rsid w:val="00FC4772"/>
    <w:rsid w:val="00FC48D1"/>
    <w:rsid w:val="00FC5AAA"/>
    <w:rsid w:val="00FC5BFA"/>
    <w:rsid w:val="00FC6060"/>
    <w:rsid w:val="00FC73FC"/>
    <w:rsid w:val="00FC7429"/>
    <w:rsid w:val="00FC7B48"/>
    <w:rsid w:val="00FD07F6"/>
    <w:rsid w:val="00FD0D8D"/>
    <w:rsid w:val="00FD1E07"/>
    <w:rsid w:val="00FD1EC8"/>
    <w:rsid w:val="00FD259B"/>
    <w:rsid w:val="00FD2CDD"/>
    <w:rsid w:val="00FD3475"/>
    <w:rsid w:val="00FD3573"/>
    <w:rsid w:val="00FD3A36"/>
    <w:rsid w:val="00FD41D5"/>
    <w:rsid w:val="00FD47ED"/>
    <w:rsid w:val="00FD4BD7"/>
    <w:rsid w:val="00FD4ECF"/>
    <w:rsid w:val="00FD5A54"/>
    <w:rsid w:val="00FD5ECD"/>
    <w:rsid w:val="00FD6298"/>
    <w:rsid w:val="00FD64A1"/>
    <w:rsid w:val="00FD6A6D"/>
    <w:rsid w:val="00FD6FC7"/>
    <w:rsid w:val="00FD749E"/>
    <w:rsid w:val="00FD74DB"/>
    <w:rsid w:val="00FD7660"/>
    <w:rsid w:val="00FD7715"/>
    <w:rsid w:val="00FE03CD"/>
    <w:rsid w:val="00FE0655"/>
    <w:rsid w:val="00FE12E6"/>
    <w:rsid w:val="00FE1574"/>
    <w:rsid w:val="00FE2365"/>
    <w:rsid w:val="00FE290E"/>
    <w:rsid w:val="00FE2B92"/>
    <w:rsid w:val="00FE2F12"/>
    <w:rsid w:val="00FE37D7"/>
    <w:rsid w:val="00FE398E"/>
    <w:rsid w:val="00FE46C2"/>
    <w:rsid w:val="00FE4C7B"/>
    <w:rsid w:val="00FE509F"/>
    <w:rsid w:val="00FE5C3D"/>
    <w:rsid w:val="00FE6599"/>
    <w:rsid w:val="00FE6790"/>
    <w:rsid w:val="00FE6FA5"/>
    <w:rsid w:val="00FE701F"/>
    <w:rsid w:val="00FE7336"/>
    <w:rsid w:val="00FE7396"/>
    <w:rsid w:val="00FE74E0"/>
    <w:rsid w:val="00FE75B0"/>
    <w:rsid w:val="00FE7652"/>
    <w:rsid w:val="00FE787C"/>
    <w:rsid w:val="00FE79CB"/>
    <w:rsid w:val="00FF0277"/>
    <w:rsid w:val="00FF0309"/>
    <w:rsid w:val="00FF1982"/>
    <w:rsid w:val="00FF2F05"/>
    <w:rsid w:val="00FF2F44"/>
    <w:rsid w:val="00FF3739"/>
    <w:rsid w:val="00FF3A96"/>
    <w:rsid w:val="00FF3D55"/>
    <w:rsid w:val="00FF45A5"/>
    <w:rsid w:val="00FF49D0"/>
    <w:rsid w:val="00FF59CB"/>
    <w:rsid w:val="00FF5B82"/>
    <w:rsid w:val="00FF5C91"/>
    <w:rsid w:val="00FF5E85"/>
    <w:rsid w:val="00FF6D6F"/>
    <w:rsid w:val="00FF6F64"/>
    <w:rsid w:val="00FF7118"/>
    <w:rsid w:val="00FF78DC"/>
    <w:rsid w:val="074B98D8"/>
    <w:rsid w:val="2C2E54AF"/>
    <w:rsid w:val="2D5F69B9"/>
    <w:rsid w:val="37853C7C"/>
    <w:rsid w:val="40AE5D35"/>
    <w:rsid w:val="43E87C41"/>
    <w:rsid w:val="5554765D"/>
    <w:rsid w:val="6703481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ecimalSymbol w:val="."/>
  <w:listSeparator w:val=","/>
  <w14:docId w14:val="1158EE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2566F"/>
    <w:pPr>
      <w:spacing w:after="160" w:line="259" w:lineRule="auto"/>
    </w:pPr>
    <w:rPr>
      <w:rFonts w:asciiTheme="minorHAnsi" w:eastAsiaTheme="minorHAnsi" w:hAnsiTheme="minorHAnsi" w:cstheme="minorBidi"/>
      <w:sz w:val="22"/>
      <w:szCs w:val="22"/>
    </w:rPr>
  </w:style>
  <w:style w:type="paragraph" w:styleId="Heading1">
    <w:name w:val="heading 1"/>
    <w:next w:val="Normal"/>
    <w:link w:val="Heading1Char"/>
    <w:qFormat/>
    <w:rsid w:val="00CD0D9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2"/>
      <w:szCs w:val="36"/>
      <w:lang w:val="en-GB" w:eastAsia="zh-CN"/>
    </w:rPr>
  </w:style>
  <w:style w:type="paragraph" w:styleId="Heading2">
    <w:name w:val="heading 2"/>
    <w:basedOn w:val="Heading1"/>
    <w:next w:val="Normal"/>
    <w:qFormat/>
    <w:rsid w:val="00042AE1"/>
    <w:pPr>
      <w:numPr>
        <w:ilvl w:val="1"/>
      </w:numPr>
      <w:pBdr>
        <w:top w:val="none" w:sz="0" w:space="0" w:color="auto"/>
      </w:pBdr>
      <w:tabs>
        <w:tab w:val="left" w:pos="680"/>
      </w:tabs>
      <w:spacing w:before="180"/>
      <w:outlineLvl w:val="1"/>
    </w:pPr>
    <w:rPr>
      <w:sz w:val="28"/>
      <w:szCs w:val="32"/>
    </w:rPr>
  </w:style>
  <w:style w:type="paragraph" w:styleId="Heading3">
    <w:name w:val="heading 3"/>
    <w:basedOn w:val="Heading2"/>
    <w:next w:val="Normal"/>
    <w:qFormat/>
    <w:rsid w:val="00CD0D9B"/>
    <w:pPr>
      <w:numPr>
        <w:ilvl w:val="2"/>
      </w:numPr>
      <w:spacing w:before="120"/>
      <w:outlineLvl w:val="2"/>
    </w:pPr>
    <w:rPr>
      <w:sz w:val="24"/>
      <w:szCs w:val="28"/>
    </w:rPr>
  </w:style>
  <w:style w:type="paragraph" w:styleId="Heading4">
    <w:name w:val="heading 4"/>
    <w:basedOn w:val="Heading3"/>
    <w:next w:val="Normal"/>
    <w:qFormat/>
    <w:rsid w:val="00CD0D9B"/>
    <w:pPr>
      <w:numPr>
        <w:ilvl w:val="3"/>
      </w:numPr>
      <w:outlineLvl w:val="3"/>
    </w:pPr>
    <w:rPr>
      <w:szCs w:val="24"/>
    </w:rPr>
  </w:style>
  <w:style w:type="paragraph" w:styleId="Heading5">
    <w:name w:val="heading 5"/>
    <w:basedOn w:val="Heading4"/>
    <w:next w:val="Normal"/>
    <w:qFormat/>
    <w:rsid w:val="00CD0D9B"/>
    <w:pPr>
      <w:numPr>
        <w:ilvl w:val="4"/>
      </w:numPr>
      <w:outlineLvl w:val="4"/>
    </w:pPr>
    <w:rPr>
      <w:sz w:val="22"/>
      <w:szCs w:val="22"/>
    </w:rPr>
  </w:style>
  <w:style w:type="paragraph" w:styleId="Heading6">
    <w:name w:val="heading 6"/>
    <w:basedOn w:val="Normal"/>
    <w:next w:val="Normal"/>
    <w:qFormat/>
    <w:rsid w:val="00CD0D9B"/>
    <w:pPr>
      <w:keepNext/>
      <w:keepLines/>
      <w:numPr>
        <w:ilvl w:val="5"/>
        <w:numId w:val="1"/>
      </w:numPr>
      <w:spacing w:before="120"/>
      <w:outlineLvl w:val="5"/>
    </w:pPr>
    <w:rPr>
      <w:rFonts w:cs="Arial"/>
    </w:rPr>
  </w:style>
  <w:style w:type="paragraph" w:styleId="Heading7">
    <w:name w:val="heading 7"/>
    <w:basedOn w:val="Normal"/>
    <w:next w:val="Normal"/>
    <w:qFormat/>
    <w:rsid w:val="00CD0D9B"/>
    <w:pPr>
      <w:keepNext/>
      <w:keepLines/>
      <w:numPr>
        <w:ilvl w:val="6"/>
        <w:numId w:val="1"/>
      </w:numPr>
      <w:spacing w:before="120"/>
      <w:outlineLvl w:val="6"/>
    </w:pPr>
    <w:rPr>
      <w:rFonts w:cs="Arial"/>
    </w:rPr>
  </w:style>
  <w:style w:type="paragraph" w:styleId="Heading8">
    <w:name w:val="heading 8"/>
    <w:basedOn w:val="Heading7"/>
    <w:next w:val="Normal"/>
    <w:qFormat/>
    <w:rsid w:val="00CD0D9B"/>
    <w:pPr>
      <w:numPr>
        <w:ilvl w:val="7"/>
      </w:numPr>
      <w:outlineLvl w:val="7"/>
    </w:pPr>
  </w:style>
  <w:style w:type="paragraph" w:styleId="Heading9">
    <w:name w:val="heading 9"/>
    <w:basedOn w:val="Heading8"/>
    <w:next w:val="Normal"/>
    <w:qFormat/>
    <w:rsid w:val="00CD0D9B"/>
    <w:pPr>
      <w:numPr>
        <w:ilvl w:val="8"/>
      </w:numPr>
      <w:outlineLvl w:val="8"/>
    </w:pPr>
  </w:style>
  <w:style w:type="character" w:default="1" w:styleId="DefaultParagraphFont">
    <w:name w:val="Default Paragraph Font"/>
    <w:uiPriority w:val="1"/>
    <w:semiHidden/>
    <w:unhideWhenUsed/>
    <w:rsid w:val="00D2566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2566F"/>
  </w:style>
  <w:style w:type="paragraph" w:styleId="TOC8">
    <w:name w:val="toc 8"/>
    <w:basedOn w:val="TOC1"/>
    <w:semiHidden/>
    <w:rsid w:val="00CD0D9B"/>
    <w:pPr>
      <w:spacing w:before="180"/>
      <w:ind w:left="2693" w:hanging="2693"/>
    </w:pPr>
    <w:rPr>
      <w:b w:val="0"/>
      <w:bCs/>
    </w:rPr>
  </w:style>
  <w:style w:type="paragraph" w:styleId="TOC1">
    <w:name w:val="toc 1"/>
    <w:aliases w:val="Observation TOC2"/>
    <w:uiPriority w:val="39"/>
    <w:rsid w:val="00CD0D9B"/>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hAnsi="Times New Roman"/>
      <w:b/>
      <w:noProof/>
      <w:szCs w:val="22"/>
      <w:lang w:eastAsia="zh-CN"/>
    </w:rPr>
  </w:style>
  <w:style w:type="paragraph" w:customStyle="1" w:styleId="Figure">
    <w:name w:val="Figure"/>
    <w:basedOn w:val="Normal"/>
    <w:next w:val="Caption"/>
    <w:qFormat/>
    <w:rsid w:val="00CD0D9B"/>
    <w:pPr>
      <w:keepNext/>
      <w:keepLines/>
      <w:spacing w:before="180"/>
      <w:jc w:val="center"/>
    </w:pPr>
  </w:style>
  <w:style w:type="paragraph" w:styleId="Caption">
    <w:name w:val="caption"/>
    <w:basedOn w:val="Normal"/>
    <w:next w:val="Normal"/>
    <w:qFormat/>
    <w:rsid w:val="00CD0D9B"/>
    <w:pPr>
      <w:spacing w:after="240"/>
      <w:jc w:val="center"/>
    </w:pPr>
    <w:rPr>
      <w:b/>
      <w:bCs/>
    </w:rPr>
  </w:style>
  <w:style w:type="paragraph" w:styleId="TOC5">
    <w:name w:val="toc 5"/>
    <w:aliases w:val="Observation TOC"/>
    <w:basedOn w:val="TOC4"/>
    <w:semiHidden/>
    <w:rsid w:val="00CD0D9B"/>
    <w:pPr>
      <w:tabs>
        <w:tab w:val="right" w:pos="1701"/>
      </w:tabs>
      <w:ind w:left="1701" w:hanging="1701"/>
    </w:pPr>
  </w:style>
  <w:style w:type="paragraph" w:styleId="TOC4">
    <w:name w:val="toc 4"/>
    <w:basedOn w:val="TOC3"/>
    <w:semiHidden/>
    <w:rsid w:val="00CD0D9B"/>
    <w:pPr>
      <w:ind w:left="1418" w:hanging="1418"/>
    </w:pPr>
  </w:style>
  <w:style w:type="paragraph" w:styleId="TOC3">
    <w:name w:val="toc 3"/>
    <w:basedOn w:val="TOC2"/>
    <w:semiHidden/>
    <w:rsid w:val="00CD0D9B"/>
    <w:pPr>
      <w:ind w:left="1134" w:hanging="1134"/>
    </w:pPr>
  </w:style>
  <w:style w:type="paragraph" w:styleId="TOC2">
    <w:name w:val="toc 2"/>
    <w:basedOn w:val="TOC1"/>
    <w:semiHidden/>
    <w:rsid w:val="00CD0D9B"/>
    <w:pPr>
      <w:keepNext w:val="0"/>
      <w:spacing w:before="0"/>
      <w:ind w:left="851" w:hanging="851"/>
    </w:pPr>
    <w:rPr>
      <w:szCs w:val="20"/>
    </w:rPr>
  </w:style>
  <w:style w:type="paragraph" w:styleId="Index2">
    <w:name w:val="index 2"/>
    <w:basedOn w:val="Index1"/>
    <w:semiHidden/>
    <w:rsid w:val="00CD0D9B"/>
    <w:pPr>
      <w:ind w:left="284"/>
    </w:pPr>
  </w:style>
  <w:style w:type="paragraph" w:styleId="Index1">
    <w:name w:val="index 1"/>
    <w:basedOn w:val="Normal"/>
    <w:semiHidden/>
    <w:rsid w:val="00CD0D9B"/>
    <w:pPr>
      <w:keepLines/>
      <w:spacing w:after="0"/>
    </w:pPr>
  </w:style>
  <w:style w:type="paragraph" w:styleId="DocumentMap">
    <w:name w:val="Document Map"/>
    <w:basedOn w:val="Normal"/>
    <w:semiHidden/>
    <w:rsid w:val="00CD0D9B"/>
    <w:pPr>
      <w:shd w:val="clear" w:color="auto" w:fill="000080"/>
    </w:pPr>
    <w:rPr>
      <w:rFonts w:ascii="Tahoma" w:hAnsi="Tahoma" w:cs="Tahoma"/>
    </w:rPr>
  </w:style>
  <w:style w:type="paragraph" w:styleId="ListNumber2">
    <w:name w:val="List Number 2"/>
    <w:basedOn w:val="ListNumber"/>
    <w:rsid w:val="00CD0D9B"/>
    <w:pPr>
      <w:ind w:left="851"/>
    </w:pPr>
  </w:style>
  <w:style w:type="paragraph" w:styleId="ListNumber">
    <w:name w:val="List Number"/>
    <w:basedOn w:val="List"/>
    <w:rsid w:val="00CD0D9B"/>
  </w:style>
  <w:style w:type="paragraph" w:styleId="List">
    <w:name w:val="List"/>
    <w:basedOn w:val="Normal"/>
    <w:rsid w:val="00CD0D9B"/>
    <w:pPr>
      <w:ind w:left="568" w:hanging="284"/>
    </w:pPr>
  </w:style>
  <w:style w:type="paragraph" w:styleId="Header">
    <w:name w:val="header"/>
    <w:rsid w:val="00CD0D9B"/>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CD0D9B"/>
    <w:rPr>
      <w:b/>
      <w:bCs/>
      <w:position w:val="6"/>
      <w:sz w:val="16"/>
      <w:szCs w:val="16"/>
    </w:rPr>
  </w:style>
  <w:style w:type="paragraph" w:styleId="FootnoteText">
    <w:name w:val="footnote text"/>
    <w:basedOn w:val="Normal"/>
    <w:semiHidden/>
    <w:rsid w:val="00CD0D9B"/>
    <w:pPr>
      <w:keepLines/>
      <w:spacing w:after="0"/>
      <w:ind w:left="454" w:hanging="454"/>
    </w:pPr>
    <w:rPr>
      <w:sz w:val="16"/>
      <w:szCs w:val="16"/>
    </w:rPr>
  </w:style>
  <w:style w:type="paragraph" w:customStyle="1" w:styleId="3GPPHeader">
    <w:name w:val="3GPP_Header"/>
    <w:basedOn w:val="Normal"/>
    <w:qFormat/>
    <w:rsid w:val="00CD0D9B"/>
    <w:pPr>
      <w:tabs>
        <w:tab w:val="left" w:pos="1800"/>
        <w:tab w:val="right" w:pos="9360"/>
      </w:tabs>
      <w:spacing w:after="0"/>
    </w:pPr>
    <w:rPr>
      <w:b/>
    </w:rPr>
  </w:style>
  <w:style w:type="paragraph" w:styleId="TOC9">
    <w:name w:val="toc 9"/>
    <w:basedOn w:val="TOC8"/>
    <w:semiHidden/>
    <w:rsid w:val="00CD0D9B"/>
    <w:pPr>
      <w:ind w:left="1418" w:hanging="1418"/>
    </w:pPr>
  </w:style>
  <w:style w:type="paragraph" w:styleId="TOC6">
    <w:name w:val="toc 6"/>
    <w:basedOn w:val="TOC5"/>
    <w:next w:val="Normal"/>
    <w:semiHidden/>
    <w:rsid w:val="00CD0D9B"/>
    <w:pPr>
      <w:ind w:left="1985" w:hanging="1985"/>
    </w:pPr>
  </w:style>
  <w:style w:type="paragraph" w:styleId="TOC7">
    <w:name w:val="toc 7"/>
    <w:basedOn w:val="TOC6"/>
    <w:next w:val="Normal"/>
    <w:semiHidden/>
    <w:rsid w:val="00CD0D9B"/>
    <w:pPr>
      <w:ind w:left="2268" w:hanging="2268"/>
    </w:pPr>
  </w:style>
  <w:style w:type="paragraph" w:styleId="ListBullet2">
    <w:name w:val="List Bullet 2"/>
    <w:basedOn w:val="ListBullet"/>
    <w:rsid w:val="00CD0D9B"/>
    <w:pPr>
      <w:numPr>
        <w:numId w:val="6"/>
      </w:numPr>
    </w:pPr>
  </w:style>
  <w:style w:type="paragraph" w:styleId="ListBullet">
    <w:name w:val="List Bullet"/>
    <w:basedOn w:val="BodyText"/>
    <w:rsid w:val="00CD0D9B"/>
    <w:pPr>
      <w:numPr>
        <w:numId w:val="5"/>
      </w:numPr>
    </w:pPr>
  </w:style>
  <w:style w:type="paragraph" w:styleId="ListBullet3">
    <w:name w:val="List Bullet 3"/>
    <w:basedOn w:val="ListBullet2"/>
    <w:rsid w:val="00CD0D9B"/>
    <w:pPr>
      <w:numPr>
        <w:numId w:val="7"/>
      </w:numPr>
    </w:pPr>
  </w:style>
  <w:style w:type="paragraph" w:customStyle="1" w:styleId="EQ">
    <w:name w:val="EQ"/>
    <w:basedOn w:val="Normal"/>
    <w:next w:val="Normal"/>
    <w:uiPriority w:val="99"/>
    <w:qFormat/>
    <w:rsid w:val="00CD0D9B"/>
    <w:pPr>
      <w:keepLines/>
      <w:tabs>
        <w:tab w:val="center" w:pos="4536"/>
        <w:tab w:val="right" w:pos="9072"/>
      </w:tabs>
      <w:spacing w:after="180"/>
    </w:pPr>
    <w:rPr>
      <w:noProof/>
    </w:rPr>
  </w:style>
  <w:style w:type="paragraph" w:styleId="List2">
    <w:name w:val="List 2"/>
    <w:basedOn w:val="List"/>
    <w:rsid w:val="00CD0D9B"/>
    <w:pPr>
      <w:ind w:left="851"/>
    </w:pPr>
  </w:style>
  <w:style w:type="paragraph" w:styleId="List3">
    <w:name w:val="List 3"/>
    <w:basedOn w:val="List2"/>
    <w:rsid w:val="00CD0D9B"/>
    <w:pPr>
      <w:ind w:left="1135"/>
    </w:pPr>
  </w:style>
  <w:style w:type="paragraph" w:styleId="List4">
    <w:name w:val="List 4"/>
    <w:basedOn w:val="List3"/>
    <w:rsid w:val="00CD0D9B"/>
    <w:pPr>
      <w:ind w:left="1418"/>
    </w:pPr>
  </w:style>
  <w:style w:type="paragraph" w:styleId="List5">
    <w:name w:val="List 5"/>
    <w:basedOn w:val="List4"/>
    <w:rsid w:val="00CD0D9B"/>
    <w:pPr>
      <w:ind w:left="1702"/>
    </w:pPr>
  </w:style>
  <w:style w:type="paragraph" w:customStyle="1" w:styleId="EditorsNote">
    <w:name w:val="Editor's Note"/>
    <w:basedOn w:val="Normal"/>
    <w:rsid w:val="00CD0D9B"/>
    <w:pPr>
      <w:keepLines/>
      <w:spacing w:after="180"/>
      <w:ind w:left="1135" w:hanging="851"/>
    </w:pPr>
    <w:rPr>
      <w:color w:val="FF0000"/>
    </w:rPr>
  </w:style>
  <w:style w:type="paragraph" w:styleId="ListBullet4">
    <w:name w:val="List Bullet 4"/>
    <w:basedOn w:val="ListBullet3"/>
    <w:rsid w:val="00CD0D9B"/>
    <w:pPr>
      <w:numPr>
        <w:numId w:val="8"/>
      </w:numPr>
    </w:pPr>
  </w:style>
  <w:style w:type="paragraph" w:styleId="ListBullet5">
    <w:name w:val="List Bullet 5"/>
    <w:basedOn w:val="ListBullet4"/>
    <w:rsid w:val="00CD0D9B"/>
    <w:pPr>
      <w:numPr>
        <w:numId w:val="4"/>
      </w:numPr>
    </w:pPr>
  </w:style>
  <w:style w:type="paragraph" w:styleId="Footer">
    <w:name w:val="footer"/>
    <w:basedOn w:val="Header"/>
    <w:semiHidden/>
    <w:rsid w:val="00CD0D9B"/>
    <w:pPr>
      <w:jc w:val="center"/>
    </w:pPr>
    <w:rPr>
      <w:i/>
      <w:iCs/>
    </w:rPr>
  </w:style>
  <w:style w:type="paragraph" w:customStyle="1" w:styleId="Reference">
    <w:name w:val="Reference"/>
    <w:basedOn w:val="Normal"/>
    <w:link w:val="ReferenceChar"/>
    <w:qFormat/>
    <w:rsid w:val="00CD0D9B"/>
    <w:pPr>
      <w:numPr>
        <w:numId w:val="2"/>
      </w:numPr>
    </w:pPr>
  </w:style>
  <w:style w:type="paragraph" w:styleId="BalloonText">
    <w:name w:val="Balloon Text"/>
    <w:basedOn w:val="Normal"/>
    <w:semiHidden/>
    <w:rsid w:val="00CD0D9B"/>
    <w:rPr>
      <w:rFonts w:ascii="Tahoma" w:hAnsi="Tahoma" w:cs="Tahoma"/>
      <w:sz w:val="16"/>
      <w:szCs w:val="16"/>
    </w:rPr>
  </w:style>
  <w:style w:type="character" w:styleId="PageNumber">
    <w:name w:val="page number"/>
    <w:basedOn w:val="DefaultParagraphFont"/>
    <w:semiHidden/>
    <w:rsid w:val="00CD0D9B"/>
  </w:style>
  <w:style w:type="paragraph" w:styleId="BodyText">
    <w:name w:val="Body Text"/>
    <w:basedOn w:val="Normal"/>
    <w:link w:val="BodyTextChar"/>
    <w:qFormat/>
    <w:rsid w:val="00CD0D9B"/>
  </w:style>
  <w:style w:type="character" w:styleId="Hyperlink">
    <w:name w:val="Hyperlink"/>
    <w:uiPriority w:val="99"/>
    <w:rsid w:val="00CD0D9B"/>
    <w:rPr>
      <w:color w:val="0000FF"/>
      <w:u w:val="single"/>
      <w:lang w:val="en-GB"/>
    </w:rPr>
  </w:style>
  <w:style w:type="character" w:styleId="FollowedHyperlink">
    <w:name w:val="FollowedHyperlink"/>
    <w:semiHidden/>
    <w:rsid w:val="00CD0D9B"/>
    <w:rPr>
      <w:color w:val="FF0000"/>
      <w:u w:val="single"/>
    </w:rPr>
  </w:style>
  <w:style w:type="character" w:styleId="CommentReference">
    <w:name w:val="annotation reference"/>
    <w:uiPriority w:val="99"/>
    <w:qFormat/>
    <w:rsid w:val="00CD0D9B"/>
    <w:rPr>
      <w:sz w:val="16"/>
      <w:szCs w:val="16"/>
    </w:rPr>
  </w:style>
  <w:style w:type="paragraph" w:styleId="CommentText">
    <w:name w:val="annotation text"/>
    <w:basedOn w:val="Normal"/>
    <w:link w:val="CommentTextChar"/>
    <w:uiPriority w:val="99"/>
    <w:qFormat/>
    <w:rsid w:val="00CD0D9B"/>
  </w:style>
  <w:style w:type="paragraph" w:styleId="CommentSubject">
    <w:name w:val="annotation subject"/>
    <w:basedOn w:val="CommentText"/>
    <w:next w:val="CommentText"/>
    <w:semiHidden/>
    <w:rsid w:val="00CD0D9B"/>
    <w:rPr>
      <w:b/>
      <w:bCs/>
    </w:rPr>
  </w:style>
  <w:style w:type="character" w:customStyle="1" w:styleId="Heading1Char">
    <w:name w:val="Heading 1 Char"/>
    <w:link w:val="Heading1"/>
    <w:rsid w:val="00CD0D9B"/>
    <w:rPr>
      <w:rFonts w:ascii="Arial" w:hAnsi="Arial" w:cs="Arial"/>
      <w:sz w:val="32"/>
      <w:szCs w:val="36"/>
      <w:lang w:val="en-GB" w:eastAsia="zh-CN"/>
    </w:rPr>
  </w:style>
  <w:style w:type="paragraph" w:customStyle="1" w:styleId="B1">
    <w:name w:val="B1"/>
    <w:basedOn w:val="List"/>
    <w:rsid w:val="00CD0D9B"/>
    <w:pPr>
      <w:spacing w:after="180"/>
    </w:pPr>
  </w:style>
  <w:style w:type="paragraph" w:customStyle="1" w:styleId="B2">
    <w:name w:val="B2"/>
    <w:basedOn w:val="List2"/>
    <w:link w:val="B2Char"/>
    <w:qFormat/>
    <w:rsid w:val="00CD0D9B"/>
    <w:pPr>
      <w:spacing w:after="180"/>
    </w:pPr>
  </w:style>
  <w:style w:type="paragraph" w:customStyle="1" w:styleId="B3">
    <w:name w:val="B3"/>
    <w:basedOn w:val="List3"/>
    <w:rsid w:val="00CD0D9B"/>
    <w:pPr>
      <w:spacing w:after="180"/>
    </w:pPr>
  </w:style>
  <w:style w:type="paragraph" w:customStyle="1" w:styleId="B4">
    <w:name w:val="B4"/>
    <w:basedOn w:val="List4"/>
    <w:rsid w:val="00CD0D9B"/>
    <w:pPr>
      <w:spacing w:after="180"/>
    </w:pPr>
  </w:style>
  <w:style w:type="paragraph" w:customStyle="1" w:styleId="Proposal">
    <w:name w:val="Proposal"/>
    <w:basedOn w:val="Normal"/>
    <w:qFormat/>
    <w:rsid w:val="00CD0D9B"/>
    <w:pPr>
      <w:numPr>
        <w:numId w:val="3"/>
      </w:numPr>
      <w:tabs>
        <w:tab w:val="clear" w:pos="1304"/>
        <w:tab w:val="left" w:pos="1701"/>
      </w:tabs>
      <w:ind w:left="1701" w:hanging="1701"/>
    </w:pPr>
    <w:rPr>
      <w:b/>
      <w:bCs/>
    </w:rPr>
  </w:style>
  <w:style w:type="character" w:customStyle="1" w:styleId="BodyTextChar">
    <w:name w:val="Body Text Char"/>
    <w:link w:val="BodyText"/>
    <w:rsid w:val="00CD0D9B"/>
    <w:rPr>
      <w:rFonts w:ascii="Times New Roman" w:hAnsi="Times New Roman"/>
      <w:lang w:val="en-GB" w:eastAsia="zh-CN"/>
    </w:rPr>
  </w:style>
  <w:style w:type="paragraph" w:customStyle="1" w:styleId="B5">
    <w:name w:val="B5"/>
    <w:basedOn w:val="List5"/>
    <w:rsid w:val="00CD0D9B"/>
    <w:pPr>
      <w:spacing w:after="180"/>
    </w:pPr>
  </w:style>
  <w:style w:type="paragraph" w:customStyle="1" w:styleId="EX">
    <w:name w:val="EX"/>
    <w:basedOn w:val="Normal"/>
    <w:rsid w:val="00CD0D9B"/>
    <w:pPr>
      <w:keepLines/>
      <w:spacing w:after="180"/>
      <w:ind w:left="1702" w:hanging="1418"/>
    </w:pPr>
  </w:style>
  <w:style w:type="paragraph" w:customStyle="1" w:styleId="EW">
    <w:name w:val="EW"/>
    <w:basedOn w:val="EX"/>
    <w:rsid w:val="00CD0D9B"/>
    <w:pPr>
      <w:spacing w:after="0"/>
    </w:pPr>
  </w:style>
  <w:style w:type="paragraph" w:customStyle="1" w:styleId="TAL">
    <w:name w:val="TAL"/>
    <w:basedOn w:val="Normal"/>
    <w:link w:val="TALChar"/>
    <w:rsid w:val="00CD0D9B"/>
    <w:pPr>
      <w:keepNext/>
      <w:keepLines/>
      <w:spacing w:after="0"/>
    </w:pPr>
    <w:rPr>
      <w:sz w:val="18"/>
    </w:rPr>
  </w:style>
  <w:style w:type="paragraph" w:customStyle="1" w:styleId="TAC">
    <w:name w:val="TAC"/>
    <w:basedOn w:val="TAL"/>
    <w:link w:val="TACChar"/>
    <w:rsid w:val="00CD0D9B"/>
    <w:pPr>
      <w:jc w:val="center"/>
    </w:pPr>
  </w:style>
  <w:style w:type="paragraph" w:customStyle="1" w:styleId="TAH">
    <w:name w:val="TAH"/>
    <w:basedOn w:val="TAC"/>
    <w:link w:val="TAHCar"/>
    <w:uiPriority w:val="99"/>
    <w:rsid w:val="00CD0D9B"/>
    <w:rPr>
      <w:b/>
    </w:rPr>
  </w:style>
  <w:style w:type="paragraph" w:customStyle="1" w:styleId="TAN">
    <w:name w:val="TAN"/>
    <w:basedOn w:val="TAL"/>
    <w:rsid w:val="00CD0D9B"/>
    <w:pPr>
      <w:ind w:left="851" w:hanging="851"/>
    </w:pPr>
  </w:style>
  <w:style w:type="paragraph" w:customStyle="1" w:styleId="TAR">
    <w:name w:val="TAR"/>
    <w:basedOn w:val="TAL"/>
    <w:rsid w:val="00CD0D9B"/>
    <w:pPr>
      <w:jc w:val="right"/>
    </w:pPr>
  </w:style>
  <w:style w:type="paragraph" w:customStyle="1" w:styleId="TH">
    <w:name w:val="TH"/>
    <w:basedOn w:val="Normal"/>
    <w:link w:val="THChar"/>
    <w:rsid w:val="00CD0D9B"/>
    <w:pPr>
      <w:keepNext/>
      <w:keepLines/>
      <w:spacing w:before="60" w:after="180"/>
      <w:jc w:val="center"/>
    </w:pPr>
    <w:rPr>
      <w:b/>
    </w:rPr>
  </w:style>
  <w:style w:type="paragraph" w:customStyle="1" w:styleId="TF">
    <w:name w:val="TF"/>
    <w:basedOn w:val="TH"/>
    <w:rsid w:val="00CD0D9B"/>
    <w:pPr>
      <w:keepNext w:val="0"/>
      <w:spacing w:before="0" w:after="240"/>
    </w:pPr>
  </w:style>
  <w:style w:type="paragraph" w:customStyle="1" w:styleId="TT">
    <w:name w:val="TT"/>
    <w:basedOn w:val="Heading1"/>
    <w:next w:val="Normal"/>
    <w:rsid w:val="00CD0D9B"/>
    <w:pPr>
      <w:numPr>
        <w:numId w:val="0"/>
      </w:numPr>
      <w:ind w:left="1134" w:hanging="1134"/>
      <w:outlineLvl w:val="9"/>
    </w:pPr>
    <w:rPr>
      <w:rFonts w:cs="Times New Roman"/>
      <w:szCs w:val="20"/>
      <w:lang w:eastAsia="en-US"/>
    </w:rPr>
  </w:style>
  <w:style w:type="paragraph" w:customStyle="1" w:styleId="ZA">
    <w:name w:val="ZA"/>
    <w:rsid w:val="00CD0D9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D0D9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CD0D9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CD0D9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CD0D9B"/>
  </w:style>
  <w:style w:type="paragraph" w:customStyle="1" w:styleId="ZH">
    <w:name w:val="ZH"/>
    <w:rsid w:val="00CD0D9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CD0D9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CD0D9B"/>
    <w:pPr>
      <w:framePr w:hRule="auto" w:wrap="notBeside" w:y="852"/>
    </w:pPr>
    <w:rPr>
      <w:i w:val="0"/>
      <w:sz w:val="40"/>
    </w:rPr>
  </w:style>
  <w:style w:type="paragraph" w:customStyle="1" w:styleId="ZU">
    <w:name w:val="ZU"/>
    <w:rsid w:val="00CD0D9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CD0D9B"/>
    <w:pPr>
      <w:framePr w:wrap="notBeside" w:y="16161"/>
    </w:pPr>
  </w:style>
  <w:style w:type="paragraph" w:customStyle="1" w:styleId="FP">
    <w:name w:val="FP"/>
    <w:basedOn w:val="Normal"/>
    <w:rsid w:val="00CD0D9B"/>
    <w:pPr>
      <w:spacing w:after="0"/>
    </w:pPr>
  </w:style>
  <w:style w:type="paragraph" w:customStyle="1" w:styleId="Observation">
    <w:name w:val="Observation"/>
    <w:basedOn w:val="Proposal"/>
    <w:qFormat/>
    <w:rsid w:val="00CD0D9B"/>
    <w:pPr>
      <w:numPr>
        <w:numId w:val="9"/>
      </w:numPr>
    </w:pPr>
  </w:style>
  <w:style w:type="paragraph" w:styleId="TableofFigures">
    <w:name w:val="table of figures"/>
    <w:basedOn w:val="Normal"/>
    <w:next w:val="Normal"/>
    <w:uiPriority w:val="99"/>
    <w:rsid w:val="00CD0D9B"/>
    <w:pPr>
      <w:ind w:left="1418" w:hanging="1418"/>
    </w:pPr>
    <w:rPr>
      <w:b/>
    </w:rPr>
  </w:style>
  <w:style w:type="paragraph" w:styleId="Index4">
    <w:name w:val="index 4"/>
    <w:basedOn w:val="Normal"/>
    <w:next w:val="Normal"/>
    <w:autoRedefine/>
    <w:rsid w:val="00CD0D9B"/>
    <w:pPr>
      <w:ind w:left="800" w:hanging="200"/>
    </w:p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BF7642"/>
    <w:pPr>
      <w:spacing w:after="180"/>
      <w:ind w:left="720"/>
      <w:contextualSpacing/>
    </w:pPr>
    <w:rPr>
      <w:rFonts w:ascii="Times" w:eastAsia="SimSun" w:hAnsi="Times"/>
      <w:szCs w:val="24"/>
      <w:lang w:eastAsia="ja-JP"/>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BF7642"/>
    <w:rPr>
      <w:rFonts w:ascii="Times" w:eastAsia="SimSun" w:hAnsi="Times"/>
      <w:szCs w:val="24"/>
      <w:lang w:val="en-GB" w:eastAsia="ja-JP"/>
    </w:rPr>
  </w:style>
  <w:style w:type="paragraph" w:customStyle="1" w:styleId="KeyProposal">
    <w:name w:val="Key Proposal"/>
    <w:basedOn w:val="Proposal"/>
    <w:link w:val="KeyProposalChar"/>
    <w:qFormat/>
    <w:rsid w:val="002611E7"/>
    <w:pPr>
      <w:numPr>
        <w:numId w:val="10"/>
      </w:numPr>
      <w:ind w:left="360"/>
    </w:pPr>
  </w:style>
  <w:style w:type="character" w:customStyle="1" w:styleId="KeyProposalChar">
    <w:name w:val="Key Proposal Char"/>
    <w:basedOn w:val="BodyTextChar"/>
    <w:link w:val="KeyProposal"/>
    <w:rsid w:val="002611E7"/>
    <w:rPr>
      <w:rFonts w:asciiTheme="minorHAnsi" w:eastAsiaTheme="minorHAnsi" w:hAnsiTheme="minorHAnsi" w:cstheme="minorBidi"/>
      <w:b/>
      <w:bCs/>
      <w:sz w:val="22"/>
      <w:szCs w:val="22"/>
      <w:lang w:val="en-GB" w:eastAsia="zh-CN"/>
    </w:rPr>
  </w:style>
  <w:style w:type="table" w:styleId="TableGrid">
    <w:name w:val="Table Grid"/>
    <w:basedOn w:val="TableNormal"/>
    <w:uiPriority w:val="39"/>
    <w:qFormat/>
    <w:rsid w:val="00246CC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text">
    <w:name w:val="Table_text"/>
    <w:basedOn w:val="Normal"/>
    <w:link w:val="TabletextChar"/>
    <w:rsid w:val="00CD34A9"/>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style>
  <w:style w:type="paragraph" w:customStyle="1" w:styleId="Tablehead">
    <w:name w:val="Table_head"/>
    <w:basedOn w:val="Normal"/>
    <w:link w:val="TableheadChar"/>
    <w:rsid w:val="00CD34A9"/>
    <w:pPr>
      <w:keepNext/>
      <w:tabs>
        <w:tab w:val="left" w:pos="1134"/>
        <w:tab w:val="left" w:pos="1871"/>
        <w:tab w:val="left" w:pos="2268"/>
      </w:tabs>
      <w:spacing w:before="80" w:after="80"/>
      <w:jc w:val="center"/>
    </w:pPr>
    <w:rPr>
      <w:rFonts w:ascii="Times New Roman Bold" w:hAnsi="Times New Roman Bold" w:cs="Times New Roman Bold"/>
      <w:b/>
    </w:rPr>
  </w:style>
  <w:style w:type="paragraph" w:customStyle="1" w:styleId="TableNo">
    <w:name w:val="Table_No"/>
    <w:basedOn w:val="Normal"/>
    <w:next w:val="Normal"/>
    <w:link w:val="TableNoChar"/>
    <w:rsid w:val="00CD34A9"/>
    <w:pPr>
      <w:keepNext/>
      <w:tabs>
        <w:tab w:val="left" w:pos="1134"/>
        <w:tab w:val="left" w:pos="1871"/>
        <w:tab w:val="left" w:pos="2268"/>
      </w:tabs>
      <w:spacing w:before="560"/>
      <w:jc w:val="center"/>
    </w:pPr>
    <w:rPr>
      <w:caps/>
    </w:rPr>
  </w:style>
  <w:style w:type="paragraph" w:customStyle="1" w:styleId="Tabletitle">
    <w:name w:val="Table_title"/>
    <w:basedOn w:val="Normal"/>
    <w:next w:val="Tabletext"/>
    <w:link w:val="TabletitleChar"/>
    <w:rsid w:val="00CD34A9"/>
    <w:pPr>
      <w:keepNext/>
      <w:keepLines/>
      <w:tabs>
        <w:tab w:val="left" w:pos="1134"/>
        <w:tab w:val="left" w:pos="1871"/>
        <w:tab w:val="left" w:pos="2268"/>
      </w:tabs>
      <w:jc w:val="center"/>
    </w:pPr>
    <w:rPr>
      <w:rFonts w:ascii="Times New Roman Bold" w:hAnsi="Times New Roman Bold"/>
      <w:b/>
    </w:rPr>
  </w:style>
  <w:style w:type="character" w:customStyle="1" w:styleId="TableNoChar">
    <w:name w:val="Table_No Char"/>
    <w:basedOn w:val="DefaultParagraphFont"/>
    <w:link w:val="TableNo"/>
    <w:locked/>
    <w:rsid w:val="00CD34A9"/>
    <w:rPr>
      <w:rFonts w:ascii="Times New Roman" w:hAnsi="Times New Roman"/>
      <w:caps/>
      <w:lang w:val="en-GB"/>
    </w:rPr>
  </w:style>
  <w:style w:type="character" w:customStyle="1" w:styleId="TabletitleChar">
    <w:name w:val="Table_title Char"/>
    <w:basedOn w:val="DefaultParagraphFont"/>
    <w:link w:val="Tabletitle"/>
    <w:locked/>
    <w:rsid w:val="00CD34A9"/>
    <w:rPr>
      <w:rFonts w:ascii="Times New Roman Bold" w:hAnsi="Times New Roman Bold"/>
      <w:b/>
      <w:lang w:val="en-GB"/>
    </w:rPr>
  </w:style>
  <w:style w:type="character" w:customStyle="1" w:styleId="TableheadChar">
    <w:name w:val="Table_head Char"/>
    <w:basedOn w:val="DefaultParagraphFont"/>
    <w:link w:val="Tablehead"/>
    <w:locked/>
    <w:rsid w:val="00CD34A9"/>
    <w:rPr>
      <w:rFonts w:ascii="Times New Roman Bold" w:hAnsi="Times New Roman Bold" w:cs="Times New Roman Bold"/>
      <w:b/>
      <w:lang w:val="en-GB"/>
    </w:rPr>
  </w:style>
  <w:style w:type="character" w:customStyle="1" w:styleId="TabletextChar">
    <w:name w:val="Table_text Char"/>
    <w:basedOn w:val="DefaultParagraphFont"/>
    <w:link w:val="Tabletext"/>
    <w:locked/>
    <w:rsid w:val="00CD34A9"/>
    <w:rPr>
      <w:rFonts w:ascii="Times New Roman" w:hAnsi="Times New Roman"/>
      <w:lang w:val="en-GB"/>
    </w:rPr>
  </w:style>
  <w:style w:type="character" w:customStyle="1" w:styleId="THChar">
    <w:name w:val="TH Char"/>
    <w:link w:val="TH"/>
    <w:rsid w:val="006F1054"/>
    <w:rPr>
      <w:rFonts w:asciiTheme="minorHAnsi" w:eastAsiaTheme="minorHAnsi" w:hAnsiTheme="minorHAnsi" w:cstheme="minorBidi"/>
      <w:b/>
      <w:sz w:val="22"/>
      <w:szCs w:val="22"/>
      <w:lang w:val="sv-SE"/>
    </w:rPr>
  </w:style>
  <w:style w:type="character" w:customStyle="1" w:styleId="TALChar">
    <w:name w:val="TAL Char"/>
    <w:basedOn w:val="DefaultParagraphFont"/>
    <w:link w:val="TAL"/>
    <w:rsid w:val="006F1054"/>
    <w:rPr>
      <w:rFonts w:asciiTheme="minorHAnsi" w:eastAsiaTheme="minorHAnsi" w:hAnsiTheme="minorHAnsi" w:cstheme="minorBidi"/>
      <w:sz w:val="18"/>
      <w:szCs w:val="22"/>
      <w:lang w:val="sv-SE"/>
    </w:rPr>
  </w:style>
  <w:style w:type="character" w:customStyle="1" w:styleId="ReferenceChar">
    <w:name w:val="Reference Char"/>
    <w:basedOn w:val="DefaultParagraphFont"/>
    <w:link w:val="Reference"/>
    <w:locked/>
    <w:rsid w:val="000B18F5"/>
    <w:rPr>
      <w:rFonts w:asciiTheme="minorHAnsi" w:eastAsiaTheme="minorHAnsi" w:hAnsiTheme="minorHAnsi" w:cstheme="minorBidi"/>
      <w:sz w:val="22"/>
      <w:szCs w:val="22"/>
    </w:rPr>
  </w:style>
  <w:style w:type="paragraph" w:customStyle="1" w:styleId="CRCoverPage">
    <w:name w:val="CR Cover Page"/>
    <w:rsid w:val="005D655B"/>
    <w:pPr>
      <w:spacing w:after="120"/>
    </w:pPr>
    <w:rPr>
      <w:rFonts w:ascii="Arial" w:hAnsi="Arial"/>
      <w:lang w:val="en-GB"/>
    </w:rPr>
  </w:style>
  <w:style w:type="character" w:styleId="UnresolvedMention">
    <w:name w:val="Unresolved Mention"/>
    <w:basedOn w:val="DefaultParagraphFont"/>
    <w:uiPriority w:val="99"/>
    <w:unhideWhenUsed/>
    <w:rsid w:val="00CD63CB"/>
    <w:rPr>
      <w:color w:val="605E5C"/>
      <w:shd w:val="clear" w:color="auto" w:fill="E1DFDD"/>
    </w:rPr>
  </w:style>
  <w:style w:type="character" w:styleId="PlaceholderText">
    <w:name w:val="Placeholder Text"/>
    <w:basedOn w:val="DefaultParagraphFont"/>
    <w:uiPriority w:val="99"/>
    <w:semiHidden/>
    <w:rsid w:val="00EE7CC5"/>
    <w:rPr>
      <w:color w:val="808080"/>
    </w:rPr>
  </w:style>
  <w:style w:type="paragraph" w:styleId="Revision">
    <w:name w:val="Revision"/>
    <w:hidden/>
    <w:uiPriority w:val="99"/>
    <w:semiHidden/>
    <w:rsid w:val="00DE331F"/>
    <w:rPr>
      <w:rFonts w:asciiTheme="minorHAnsi" w:eastAsiaTheme="minorHAnsi" w:hAnsiTheme="minorHAnsi" w:cstheme="minorBidi"/>
      <w:sz w:val="22"/>
      <w:szCs w:val="22"/>
    </w:rPr>
  </w:style>
  <w:style w:type="character" w:styleId="Mention">
    <w:name w:val="Mention"/>
    <w:basedOn w:val="DefaultParagraphFont"/>
    <w:uiPriority w:val="99"/>
    <w:unhideWhenUsed/>
    <w:rsid w:val="00552DB6"/>
    <w:rPr>
      <w:color w:val="2B579A"/>
      <w:shd w:val="clear" w:color="auto" w:fill="E1DFDD"/>
    </w:rPr>
  </w:style>
  <w:style w:type="character" w:styleId="Strong">
    <w:name w:val="Strong"/>
    <w:basedOn w:val="DefaultParagraphFont"/>
    <w:uiPriority w:val="22"/>
    <w:qFormat/>
    <w:rsid w:val="00416755"/>
    <w:rPr>
      <w:b/>
      <w:bCs/>
    </w:rPr>
  </w:style>
  <w:style w:type="character" w:customStyle="1" w:styleId="apple-converted-space">
    <w:name w:val="apple-converted-space"/>
    <w:qFormat/>
    <w:rsid w:val="00416755"/>
  </w:style>
  <w:style w:type="character" w:customStyle="1" w:styleId="CommentTextChar">
    <w:name w:val="Comment Text Char"/>
    <w:basedOn w:val="DefaultParagraphFont"/>
    <w:link w:val="CommentText"/>
    <w:uiPriority w:val="99"/>
    <w:rsid w:val="00B1723C"/>
    <w:rPr>
      <w:rFonts w:asciiTheme="minorHAnsi" w:eastAsiaTheme="minorEastAsia" w:hAnsiTheme="minorHAnsi" w:cstheme="minorBidi"/>
      <w:sz w:val="22"/>
      <w:szCs w:val="22"/>
      <w:lang w:eastAsia="zh-CN"/>
    </w:rPr>
  </w:style>
  <w:style w:type="paragraph" w:customStyle="1" w:styleId="RAN1bullet1">
    <w:name w:val="RAN1 bullet1"/>
    <w:basedOn w:val="Normal"/>
    <w:uiPriority w:val="99"/>
    <w:qFormat/>
    <w:rsid w:val="00C72BA8"/>
    <w:pPr>
      <w:numPr>
        <w:numId w:val="11"/>
      </w:numPr>
      <w:spacing w:after="0" w:line="240" w:lineRule="auto"/>
    </w:pPr>
    <w:rPr>
      <w:rFonts w:ascii="Times" w:eastAsia="Batang" w:hAnsi="Times" w:cs="Times"/>
      <w:sz w:val="20"/>
      <w:szCs w:val="24"/>
      <w:lang w:val="en-GB" w:eastAsia="x-none"/>
    </w:rPr>
  </w:style>
  <w:style w:type="character" w:customStyle="1" w:styleId="TACChar">
    <w:name w:val="TAC Char"/>
    <w:basedOn w:val="DefaultParagraphFont"/>
    <w:link w:val="TAC"/>
    <w:locked/>
    <w:rsid w:val="00237A12"/>
    <w:rPr>
      <w:rFonts w:asciiTheme="minorHAnsi" w:eastAsiaTheme="minorHAnsi" w:hAnsiTheme="minorHAnsi" w:cstheme="minorBidi"/>
      <w:sz w:val="18"/>
      <w:szCs w:val="22"/>
    </w:rPr>
  </w:style>
  <w:style w:type="character" w:customStyle="1" w:styleId="TAHCar">
    <w:name w:val="TAH Car"/>
    <w:basedOn w:val="DefaultParagraphFont"/>
    <w:link w:val="TAH"/>
    <w:uiPriority w:val="99"/>
    <w:locked/>
    <w:rsid w:val="00237A12"/>
    <w:rPr>
      <w:rFonts w:asciiTheme="minorHAnsi" w:eastAsiaTheme="minorHAnsi" w:hAnsiTheme="minorHAnsi" w:cstheme="minorBidi"/>
      <w:b/>
      <w:sz w:val="18"/>
      <w:szCs w:val="22"/>
    </w:rPr>
  </w:style>
  <w:style w:type="character" w:customStyle="1" w:styleId="B2Char">
    <w:name w:val="B2 Char"/>
    <w:link w:val="B2"/>
    <w:qFormat/>
    <w:rsid w:val="009D5DB6"/>
    <w:rPr>
      <w:rFonts w:asciiTheme="minorHAnsi" w:eastAsiaTheme="minorEastAsia" w:hAnsiTheme="minorHAnsi" w:cstheme="minorBidi"/>
      <w:sz w:val="22"/>
      <w:szCs w:val="22"/>
      <w:lang w:eastAsia="zh-CN"/>
    </w:rPr>
  </w:style>
  <w:style w:type="paragraph" w:customStyle="1" w:styleId="DECISION">
    <w:name w:val="DECISION"/>
    <w:basedOn w:val="Normal"/>
    <w:rsid w:val="002B780B"/>
    <w:pPr>
      <w:widowControl w:val="0"/>
      <w:numPr>
        <w:numId w:val="16"/>
      </w:numPr>
      <w:spacing w:before="120" w:after="120" w:line="240" w:lineRule="auto"/>
      <w:jc w:val="both"/>
    </w:pPr>
    <w:rPr>
      <w:rFonts w:ascii="Arial" w:eastAsia="SimSun" w:hAnsi="Arial" w:cs="Times New Roman"/>
      <w:b/>
      <w:color w:val="0000FF"/>
      <w:sz w:val="20"/>
      <w:szCs w:val="20"/>
      <w:u w:val="single"/>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6539340">
      <w:bodyDiv w:val="1"/>
      <w:marLeft w:val="0"/>
      <w:marRight w:val="0"/>
      <w:marTop w:val="0"/>
      <w:marBottom w:val="0"/>
      <w:divBdr>
        <w:top w:val="none" w:sz="0" w:space="0" w:color="auto"/>
        <w:left w:val="none" w:sz="0" w:space="0" w:color="auto"/>
        <w:bottom w:val="none" w:sz="0" w:space="0" w:color="auto"/>
        <w:right w:val="none" w:sz="0" w:space="0" w:color="auto"/>
      </w:divBdr>
    </w:div>
    <w:div w:id="109861159">
      <w:bodyDiv w:val="1"/>
      <w:marLeft w:val="0"/>
      <w:marRight w:val="0"/>
      <w:marTop w:val="0"/>
      <w:marBottom w:val="0"/>
      <w:divBdr>
        <w:top w:val="none" w:sz="0" w:space="0" w:color="auto"/>
        <w:left w:val="none" w:sz="0" w:space="0" w:color="auto"/>
        <w:bottom w:val="none" w:sz="0" w:space="0" w:color="auto"/>
        <w:right w:val="none" w:sz="0" w:space="0" w:color="auto"/>
      </w:divBdr>
    </w:div>
    <w:div w:id="117992852">
      <w:bodyDiv w:val="1"/>
      <w:marLeft w:val="0"/>
      <w:marRight w:val="0"/>
      <w:marTop w:val="0"/>
      <w:marBottom w:val="0"/>
      <w:divBdr>
        <w:top w:val="none" w:sz="0" w:space="0" w:color="auto"/>
        <w:left w:val="none" w:sz="0" w:space="0" w:color="auto"/>
        <w:bottom w:val="none" w:sz="0" w:space="0" w:color="auto"/>
        <w:right w:val="none" w:sz="0" w:space="0" w:color="auto"/>
      </w:divBdr>
    </w:div>
    <w:div w:id="142163619">
      <w:bodyDiv w:val="1"/>
      <w:marLeft w:val="0"/>
      <w:marRight w:val="0"/>
      <w:marTop w:val="0"/>
      <w:marBottom w:val="0"/>
      <w:divBdr>
        <w:top w:val="none" w:sz="0" w:space="0" w:color="auto"/>
        <w:left w:val="none" w:sz="0" w:space="0" w:color="auto"/>
        <w:bottom w:val="none" w:sz="0" w:space="0" w:color="auto"/>
        <w:right w:val="none" w:sz="0" w:space="0" w:color="auto"/>
      </w:divBdr>
    </w:div>
    <w:div w:id="242373734">
      <w:bodyDiv w:val="1"/>
      <w:marLeft w:val="0"/>
      <w:marRight w:val="0"/>
      <w:marTop w:val="0"/>
      <w:marBottom w:val="0"/>
      <w:divBdr>
        <w:top w:val="none" w:sz="0" w:space="0" w:color="auto"/>
        <w:left w:val="none" w:sz="0" w:space="0" w:color="auto"/>
        <w:bottom w:val="none" w:sz="0" w:space="0" w:color="auto"/>
        <w:right w:val="none" w:sz="0" w:space="0" w:color="auto"/>
      </w:divBdr>
    </w:div>
    <w:div w:id="278345081">
      <w:bodyDiv w:val="1"/>
      <w:marLeft w:val="0"/>
      <w:marRight w:val="0"/>
      <w:marTop w:val="0"/>
      <w:marBottom w:val="0"/>
      <w:divBdr>
        <w:top w:val="none" w:sz="0" w:space="0" w:color="auto"/>
        <w:left w:val="none" w:sz="0" w:space="0" w:color="auto"/>
        <w:bottom w:val="none" w:sz="0" w:space="0" w:color="auto"/>
        <w:right w:val="none" w:sz="0" w:space="0" w:color="auto"/>
      </w:divBdr>
    </w:div>
    <w:div w:id="315692110">
      <w:bodyDiv w:val="1"/>
      <w:marLeft w:val="0"/>
      <w:marRight w:val="0"/>
      <w:marTop w:val="0"/>
      <w:marBottom w:val="0"/>
      <w:divBdr>
        <w:top w:val="none" w:sz="0" w:space="0" w:color="auto"/>
        <w:left w:val="none" w:sz="0" w:space="0" w:color="auto"/>
        <w:bottom w:val="none" w:sz="0" w:space="0" w:color="auto"/>
        <w:right w:val="none" w:sz="0" w:space="0" w:color="auto"/>
      </w:divBdr>
    </w:div>
    <w:div w:id="346955221">
      <w:bodyDiv w:val="1"/>
      <w:marLeft w:val="0"/>
      <w:marRight w:val="0"/>
      <w:marTop w:val="0"/>
      <w:marBottom w:val="0"/>
      <w:divBdr>
        <w:top w:val="none" w:sz="0" w:space="0" w:color="auto"/>
        <w:left w:val="none" w:sz="0" w:space="0" w:color="auto"/>
        <w:bottom w:val="none" w:sz="0" w:space="0" w:color="auto"/>
        <w:right w:val="none" w:sz="0" w:space="0" w:color="auto"/>
      </w:divBdr>
    </w:div>
    <w:div w:id="368185180">
      <w:bodyDiv w:val="1"/>
      <w:marLeft w:val="0"/>
      <w:marRight w:val="0"/>
      <w:marTop w:val="0"/>
      <w:marBottom w:val="0"/>
      <w:divBdr>
        <w:top w:val="none" w:sz="0" w:space="0" w:color="auto"/>
        <w:left w:val="none" w:sz="0" w:space="0" w:color="auto"/>
        <w:bottom w:val="none" w:sz="0" w:space="0" w:color="auto"/>
        <w:right w:val="none" w:sz="0" w:space="0" w:color="auto"/>
      </w:divBdr>
    </w:div>
    <w:div w:id="409933633">
      <w:bodyDiv w:val="1"/>
      <w:marLeft w:val="0"/>
      <w:marRight w:val="0"/>
      <w:marTop w:val="0"/>
      <w:marBottom w:val="0"/>
      <w:divBdr>
        <w:top w:val="none" w:sz="0" w:space="0" w:color="auto"/>
        <w:left w:val="none" w:sz="0" w:space="0" w:color="auto"/>
        <w:bottom w:val="none" w:sz="0" w:space="0" w:color="auto"/>
        <w:right w:val="none" w:sz="0" w:space="0" w:color="auto"/>
      </w:divBdr>
    </w:div>
    <w:div w:id="473060752">
      <w:bodyDiv w:val="1"/>
      <w:marLeft w:val="0"/>
      <w:marRight w:val="0"/>
      <w:marTop w:val="0"/>
      <w:marBottom w:val="0"/>
      <w:divBdr>
        <w:top w:val="none" w:sz="0" w:space="0" w:color="auto"/>
        <w:left w:val="none" w:sz="0" w:space="0" w:color="auto"/>
        <w:bottom w:val="none" w:sz="0" w:space="0" w:color="auto"/>
        <w:right w:val="none" w:sz="0" w:space="0" w:color="auto"/>
      </w:divBdr>
    </w:div>
    <w:div w:id="484398161">
      <w:bodyDiv w:val="1"/>
      <w:marLeft w:val="0"/>
      <w:marRight w:val="0"/>
      <w:marTop w:val="0"/>
      <w:marBottom w:val="0"/>
      <w:divBdr>
        <w:top w:val="none" w:sz="0" w:space="0" w:color="auto"/>
        <w:left w:val="none" w:sz="0" w:space="0" w:color="auto"/>
        <w:bottom w:val="none" w:sz="0" w:space="0" w:color="auto"/>
        <w:right w:val="none" w:sz="0" w:space="0" w:color="auto"/>
      </w:divBdr>
    </w:div>
    <w:div w:id="512958632">
      <w:bodyDiv w:val="1"/>
      <w:marLeft w:val="0"/>
      <w:marRight w:val="0"/>
      <w:marTop w:val="0"/>
      <w:marBottom w:val="0"/>
      <w:divBdr>
        <w:top w:val="none" w:sz="0" w:space="0" w:color="auto"/>
        <w:left w:val="none" w:sz="0" w:space="0" w:color="auto"/>
        <w:bottom w:val="none" w:sz="0" w:space="0" w:color="auto"/>
        <w:right w:val="none" w:sz="0" w:space="0" w:color="auto"/>
      </w:divBdr>
    </w:div>
    <w:div w:id="518394028">
      <w:bodyDiv w:val="1"/>
      <w:marLeft w:val="0"/>
      <w:marRight w:val="0"/>
      <w:marTop w:val="0"/>
      <w:marBottom w:val="0"/>
      <w:divBdr>
        <w:top w:val="none" w:sz="0" w:space="0" w:color="auto"/>
        <w:left w:val="none" w:sz="0" w:space="0" w:color="auto"/>
        <w:bottom w:val="none" w:sz="0" w:space="0" w:color="auto"/>
        <w:right w:val="none" w:sz="0" w:space="0" w:color="auto"/>
      </w:divBdr>
    </w:div>
    <w:div w:id="546533955">
      <w:bodyDiv w:val="1"/>
      <w:marLeft w:val="0"/>
      <w:marRight w:val="0"/>
      <w:marTop w:val="0"/>
      <w:marBottom w:val="0"/>
      <w:divBdr>
        <w:top w:val="none" w:sz="0" w:space="0" w:color="auto"/>
        <w:left w:val="none" w:sz="0" w:space="0" w:color="auto"/>
        <w:bottom w:val="none" w:sz="0" w:space="0" w:color="auto"/>
        <w:right w:val="none" w:sz="0" w:space="0" w:color="auto"/>
      </w:divBdr>
    </w:div>
    <w:div w:id="551112174">
      <w:bodyDiv w:val="1"/>
      <w:marLeft w:val="0"/>
      <w:marRight w:val="0"/>
      <w:marTop w:val="0"/>
      <w:marBottom w:val="0"/>
      <w:divBdr>
        <w:top w:val="none" w:sz="0" w:space="0" w:color="auto"/>
        <w:left w:val="none" w:sz="0" w:space="0" w:color="auto"/>
        <w:bottom w:val="none" w:sz="0" w:space="0" w:color="auto"/>
        <w:right w:val="none" w:sz="0" w:space="0" w:color="auto"/>
      </w:divBdr>
    </w:div>
    <w:div w:id="586109932">
      <w:bodyDiv w:val="1"/>
      <w:marLeft w:val="0"/>
      <w:marRight w:val="0"/>
      <w:marTop w:val="0"/>
      <w:marBottom w:val="0"/>
      <w:divBdr>
        <w:top w:val="none" w:sz="0" w:space="0" w:color="auto"/>
        <w:left w:val="none" w:sz="0" w:space="0" w:color="auto"/>
        <w:bottom w:val="none" w:sz="0" w:space="0" w:color="auto"/>
        <w:right w:val="none" w:sz="0" w:space="0" w:color="auto"/>
      </w:divBdr>
    </w:div>
    <w:div w:id="642152462">
      <w:bodyDiv w:val="1"/>
      <w:marLeft w:val="0"/>
      <w:marRight w:val="0"/>
      <w:marTop w:val="0"/>
      <w:marBottom w:val="0"/>
      <w:divBdr>
        <w:top w:val="none" w:sz="0" w:space="0" w:color="auto"/>
        <w:left w:val="none" w:sz="0" w:space="0" w:color="auto"/>
        <w:bottom w:val="none" w:sz="0" w:space="0" w:color="auto"/>
        <w:right w:val="none" w:sz="0" w:space="0" w:color="auto"/>
      </w:divBdr>
    </w:div>
    <w:div w:id="658079032">
      <w:bodyDiv w:val="1"/>
      <w:marLeft w:val="0"/>
      <w:marRight w:val="0"/>
      <w:marTop w:val="0"/>
      <w:marBottom w:val="0"/>
      <w:divBdr>
        <w:top w:val="none" w:sz="0" w:space="0" w:color="auto"/>
        <w:left w:val="none" w:sz="0" w:space="0" w:color="auto"/>
        <w:bottom w:val="none" w:sz="0" w:space="0" w:color="auto"/>
        <w:right w:val="none" w:sz="0" w:space="0" w:color="auto"/>
      </w:divBdr>
      <w:divsChild>
        <w:div w:id="127209099">
          <w:marLeft w:val="850"/>
          <w:marRight w:val="0"/>
          <w:marTop w:val="160"/>
          <w:marBottom w:val="0"/>
          <w:divBdr>
            <w:top w:val="none" w:sz="0" w:space="0" w:color="auto"/>
            <w:left w:val="none" w:sz="0" w:space="0" w:color="auto"/>
            <w:bottom w:val="none" w:sz="0" w:space="0" w:color="auto"/>
            <w:right w:val="none" w:sz="0" w:space="0" w:color="auto"/>
          </w:divBdr>
        </w:div>
        <w:div w:id="2134785910">
          <w:marLeft w:val="288"/>
          <w:marRight w:val="0"/>
          <w:marTop w:val="160"/>
          <w:marBottom w:val="0"/>
          <w:divBdr>
            <w:top w:val="none" w:sz="0" w:space="0" w:color="auto"/>
            <w:left w:val="none" w:sz="0" w:space="0" w:color="auto"/>
            <w:bottom w:val="none" w:sz="0" w:space="0" w:color="auto"/>
            <w:right w:val="none" w:sz="0" w:space="0" w:color="auto"/>
          </w:divBdr>
        </w:div>
      </w:divsChild>
    </w:div>
    <w:div w:id="682709122">
      <w:bodyDiv w:val="1"/>
      <w:marLeft w:val="0"/>
      <w:marRight w:val="0"/>
      <w:marTop w:val="0"/>
      <w:marBottom w:val="0"/>
      <w:divBdr>
        <w:top w:val="none" w:sz="0" w:space="0" w:color="auto"/>
        <w:left w:val="none" w:sz="0" w:space="0" w:color="auto"/>
        <w:bottom w:val="none" w:sz="0" w:space="0" w:color="auto"/>
        <w:right w:val="none" w:sz="0" w:space="0" w:color="auto"/>
      </w:divBdr>
      <w:divsChild>
        <w:div w:id="167067495">
          <w:marLeft w:val="576"/>
          <w:marRight w:val="0"/>
          <w:marTop w:val="160"/>
          <w:marBottom w:val="0"/>
          <w:divBdr>
            <w:top w:val="none" w:sz="0" w:space="0" w:color="auto"/>
            <w:left w:val="none" w:sz="0" w:space="0" w:color="auto"/>
            <w:bottom w:val="none" w:sz="0" w:space="0" w:color="auto"/>
            <w:right w:val="none" w:sz="0" w:space="0" w:color="auto"/>
          </w:divBdr>
        </w:div>
        <w:div w:id="263540295">
          <w:marLeft w:val="850"/>
          <w:marRight w:val="0"/>
          <w:marTop w:val="160"/>
          <w:marBottom w:val="0"/>
          <w:divBdr>
            <w:top w:val="none" w:sz="0" w:space="0" w:color="auto"/>
            <w:left w:val="none" w:sz="0" w:space="0" w:color="auto"/>
            <w:bottom w:val="none" w:sz="0" w:space="0" w:color="auto"/>
            <w:right w:val="none" w:sz="0" w:space="0" w:color="auto"/>
          </w:divBdr>
        </w:div>
        <w:div w:id="616721649">
          <w:marLeft w:val="576"/>
          <w:marRight w:val="0"/>
          <w:marTop w:val="160"/>
          <w:marBottom w:val="0"/>
          <w:divBdr>
            <w:top w:val="none" w:sz="0" w:space="0" w:color="auto"/>
            <w:left w:val="none" w:sz="0" w:space="0" w:color="auto"/>
            <w:bottom w:val="none" w:sz="0" w:space="0" w:color="auto"/>
            <w:right w:val="none" w:sz="0" w:space="0" w:color="auto"/>
          </w:divBdr>
        </w:div>
        <w:div w:id="804932105">
          <w:marLeft w:val="576"/>
          <w:marRight w:val="0"/>
          <w:marTop w:val="160"/>
          <w:marBottom w:val="0"/>
          <w:divBdr>
            <w:top w:val="none" w:sz="0" w:space="0" w:color="auto"/>
            <w:left w:val="none" w:sz="0" w:space="0" w:color="auto"/>
            <w:bottom w:val="none" w:sz="0" w:space="0" w:color="auto"/>
            <w:right w:val="none" w:sz="0" w:space="0" w:color="auto"/>
          </w:divBdr>
        </w:div>
        <w:div w:id="901793279">
          <w:marLeft w:val="576"/>
          <w:marRight w:val="0"/>
          <w:marTop w:val="160"/>
          <w:marBottom w:val="0"/>
          <w:divBdr>
            <w:top w:val="none" w:sz="0" w:space="0" w:color="auto"/>
            <w:left w:val="none" w:sz="0" w:space="0" w:color="auto"/>
            <w:bottom w:val="none" w:sz="0" w:space="0" w:color="auto"/>
            <w:right w:val="none" w:sz="0" w:space="0" w:color="auto"/>
          </w:divBdr>
        </w:div>
        <w:div w:id="1214074799">
          <w:marLeft w:val="576"/>
          <w:marRight w:val="0"/>
          <w:marTop w:val="160"/>
          <w:marBottom w:val="0"/>
          <w:divBdr>
            <w:top w:val="none" w:sz="0" w:space="0" w:color="auto"/>
            <w:left w:val="none" w:sz="0" w:space="0" w:color="auto"/>
            <w:bottom w:val="none" w:sz="0" w:space="0" w:color="auto"/>
            <w:right w:val="none" w:sz="0" w:space="0" w:color="auto"/>
          </w:divBdr>
        </w:div>
        <w:div w:id="1246764968">
          <w:marLeft w:val="850"/>
          <w:marRight w:val="0"/>
          <w:marTop w:val="160"/>
          <w:marBottom w:val="0"/>
          <w:divBdr>
            <w:top w:val="none" w:sz="0" w:space="0" w:color="auto"/>
            <w:left w:val="none" w:sz="0" w:space="0" w:color="auto"/>
            <w:bottom w:val="none" w:sz="0" w:space="0" w:color="auto"/>
            <w:right w:val="none" w:sz="0" w:space="0" w:color="auto"/>
          </w:divBdr>
        </w:div>
        <w:div w:id="1295403178">
          <w:marLeft w:val="288"/>
          <w:marRight w:val="0"/>
          <w:marTop w:val="160"/>
          <w:marBottom w:val="0"/>
          <w:divBdr>
            <w:top w:val="none" w:sz="0" w:space="0" w:color="auto"/>
            <w:left w:val="none" w:sz="0" w:space="0" w:color="auto"/>
            <w:bottom w:val="none" w:sz="0" w:space="0" w:color="auto"/>
            <w:right w:val="none" w:sz="0" w:space="0" w:color="auto"/>
          </w:divBdr>
        </w:div>
        <w:div w:id="1517422010">
          <w:marLeft w:val="850"/>
          <w:marRight w:val="0"/>
          <w:marTop w:val="160"/>
          <w:marBottom w:val="0"/>
          <w:divBdr>
            <w:top w:val="none" w:sz="0" w:space="0" w:color="auto"/>
            <w:left w:val="none" w:sz="0" w:space="0" w:color="auto"/>
            <w:bottom w:val="none" w:sz="0" w:space="0" w:color="auto"/>
            <w:right w:val="none" w:sz="0" w:space="0" w:color="auto"/>
          </w:divBdr>
        </w:div>
        <w:div w:id="1585148443">
          <w:marLeft w:val="576"/>
          <w:marRight w:val="0"/>
          <w:marTop w:val="160"/>
          <w:marBottom w:val="0"/>
          <w:divBdr>
            <w:top w:val="none" w:sz="0" w:space="0" w:color="auto"/>
            <w:left w:val="none" w:sz="0" w:space="0" w:color="auto"/>
            <w:bottom w:val="none" w:sz="0" w:space="0" w:color="auto"/>
            <w:right w:val="none" w:sz="0" w:space="0" w:color="auto"/>
          </w:divBdr>
        </w:div>
        <w:div w:id="1652752751">
          <w:marLeft w:val="850"/>
          <w:marRight w:val="0"/>
          <w:marTop w:val="160"/>
          <w:marBottom w:val="0"/>
          <w:divBdr>
            <w:top w:val="none" w:sz="0" w:space="0" w:color="auto"/>
            <w:left w:val="none" w:sz="0" w:space="0" w:color="auto"/>
            <w:bottom w:val="none" w:sz="0" w:space="0" w:color="auto"/>
            <w:right w:val="none" w:sz="0" w:space="0" w:color="auto"/>
          </w:divBdr>
        </w:div>
        <w:div w:id="1843623143">
          <w:marLeft w:val="576"/>
          <w:marRight w:val="0"/>
          <w:marTop w:val="160"/>
          <w:marBottom w:val="0"/>
          <w:divBdr>
            <w:top w:val="none" w:sz="0" w:space="0" w:color="auto"/>
            <w:left w:val="none" w:sz="0" w:space="0" w:color="auto"/>
            <w:bottom w:val="none" w:sz="0" w:space="0" w:color="auto"/>
            <w:right w:val="none" w:sz="0" w:space="0" w:color="auto"/>
          </w:divBdr>
        </w:div>
        <w:div w:id="1894390818">
          <w:marLeft w:val="850"/>
          <w:marRight w:val="0"/>
          <w:marTop w:val="160"/>
          <w:marBottom w:val="0"/>
          <w:divBdr>
            <w:top w:val="none" w:sz="0" w:space="0" w:color="auto"/>
            <w:left w:val="none" w:sz="0" w:space="0" w:color="auto"/>
            <w:bottom w:val="none" w:sz="0" w:space="0" w:color="auto"/>
            <w:right w:val="none" w:sz="0" w:space="0" w:color="auto"/>
          </w:divBdr>
        </w:div>
        <w:div w:id="1918903357">
          <w:marLeft w:val="576"/>
          <w:marRight w:val="0"/>
          <w:marTop w:val="160"/>
          <w:marBottom w:val="0"/>
          <w:divBdr>
            <w:top w:val="none" w:sz="0" w:space="0" w:color="auto"/>
            <w:left w:val="none" w:sz="0" w:space="0" w:color="auto"/>
            <w:bottom w:val="none" w:sz="0" w:space="0" w:color="auto"/>
            <w:right w:val="none" w:sz="0" w:space="0" w:color="auto"/>
          </w:divBdr>
        </w:div>
        <w:div w:id="1986734127">
          <w:marLeft w:val="576"/>
          <w:marRight w:val="0"/>
          <w:marTop w:val="160"/>
          <w:marBottom w:val="0"/>
          <w:divBdr>
            <w:top w:val="none" w:sz="0" w:space="0" w:color="auto"/>
            <w:left w:val="none" w:sz="0" w:space="0" w:color="auto"/>
            <w:bottom w:val="none" w:sz="0" w:space="0" w:color="auto"/>
            <w:right w:val="none" w:sz="0" w:space="0" w:color="auto"/>
          </w:divBdr>
        </w:div>
        <w:div w:id="2092196283">
          <w:marLeft w:val="288"/>
          <w:marRight w:val="0"/>
          <w:marTop w:val="160"/>
          <w:marBottom w:val="0"/>
          <w:divBdr>
            <w:top w:val="none" w:sz="0" w:space="0" w:color="auto"/>
            <w:left w:val="none" w:sz="0" w:space="0" w:color="auto"/>
            <w:bottom w:val="none" w:sz="0" w:space="0" w:color="auto"/>
            <w:right w:val="none" w:sz="0" w:space="0" w:color="auto"/>
          </w:divBdr>
        </w:div>
      </w:divsChild>
    </w:div>
    <w:div w:id="813647756">
      <w:bodyDiv w:val="1"/>
      <w:marLeft w:val="0"/>
      <w:marRight w:val="0"/>
      <w:marTop w:val="0"/>
      <w:marBottom w:val="0"/>
      <w:divBdr>
        <w:top w:val="none" w:sz="0" w:space="0" w:color="auto"/>
        <w:left w:val="none" w:sz="0" w:space="0" w:color="auto"/>
        <w:bottom w:val="none" w:sz="0" w:space="0" w:color="auto"/>
        <w:right w:val="none" w:sz="0" w:space="0" w:color="auto"/>
      </w:divBdr>
    </w:div>
    <w:div w:id="854927511">
      <w:bodyDiv w:val="1"/>
      <w:marLeft w:val="0"/>
      <w:marRight w:val="0"/>
      <w:marTop w:val="0"/>
      <w:marBottom w:val="0"/>
      <w:divBdr>
        <w:top w:val="none" w:sz="0" w:space="0" w:color="auto"/>
        <w:left w:val="none" w:sz="0" w:space="0" w:color="auto"/>
        <w:bottom w:val="none" w:sz="0" w:space="0" w:color="auto"/>
        <w:right w:val="none" w:sz="0" w:space="0" w:color="auto"/>
      </w:divBdr>
    </w:div>
    <w:div w:id="861554501">
      <w:bodyDiv w:val="1"/>
      <w:marLeft w:val="0"/>
      <w:marRight w:val="0"/>
      <w:marTop w:val="0"/>
      <w:marBottom w:val="0"/>
      <w:divBdr>
        <w:top w:val="none" w:sz="0" w:space="0" w:color="auto"/>
        <w:left w:val="none" w:sz="0" w:space="0" w:color="auto"/>
        <w:bottom w:val="none" w:sz="0" w:space="0" w:color="auto"/>
        <w:right w:val="none" w:sz="0" w:space="0" w:color="auto"/>
      </w:divBdr>
    </w:div>
    <w:div w:id="985743491">
      <w:bodyDiv w:val="1"/>
      <w:marLeft w:val="0"/>
      <w:marRight w:val="0"/>
      <w:marTop w:val="0"/>
      <w:marBottom w:val="0"/>
      <w:divBdr>
        <w:top w:val="none" w:sz="0" w:space="0" w:color="auto"/>
        <w:left w:val="none" w:sz="0" w:space="0" w:color="auto"/>
        <w:bottom w:val="none" w:sz="0" w:space="0" w:color="auto"/>
        <w:right w:val="none" w:sz="0" w:space="0" w:color="auto"/>
      </w:divBdr>
    </w:div>
    <w:div w:id="1035230976">
      <w:bodyDiv w:val="1"/>
      <w:marLeft w:val="0"/>
      <w:marRight w:val="0"/>
      <w:marTop w:val="0"/>
      <w:marBottom w:val="0"/>
      <w:divBdr>
        <w:top w:val="none" w:sz="0" w:space="0" w:color="auto"/>
        <w:left w:val="none" w:sz="0" w:space="0" w:color="auto"/>
        <w:bottom w:val="none" w:sz="0" w:space="0" w:color="auto"/>
        <w:right w:val="none" w:sz="0" w:space="0" w:color="auto"/>
      </w:divBdr>
    </w:div>
    <w:div w:id="1066413716">
      <w:bodyDiv w:val="1"/>
      <w:marLeft w:val="0"/>
      <w:marRight w:val="0"/>
      <w:marTop w:val="0"/>
      <w:marBottom w:val="0"/>
      <w:divBdr>
        <w:top w:val="none" w:sz="0" w:space="0" w:color="auto"/>
        <w:left w:val="none" w:sz="0" w:space="0" w:color="auto"/>
        <w:bottom w:val="none" w:sz="0" w:space="0" w:color="auto"/>
        <w:right w:val="none" w:sz="0" w:space="0" w:color="auto"/>
      </w:divBdr>
    </w:div>
    <w:div w:id="1188519274">
      <w:bodyDiv w:val="1"/>
      <w:marLeft w:val="0"/>
      <w:marRight w:val="0"/>
      <w:marTop w:val="0"/>
      <w:marBottom w:val="0"/>
      <w:divBdr>
        <w:top w:val="none" w:sz="0" w:space="0" w:color="auto"/>
        <w:left w:val="none" w:sz="0" w:space="0" w:color="auto"/>
        <w:bottom w:val="none" w:sz="0" w:space="0" w:color="auto"/>
        <w:right w:val="none" w:sz="0" w:space="0" w:color="auto"/>
      </w:divBdr>
    </w:div>
    <w:div w:id="1268150747">
      <w:bodyDiv w:val="1"/>
      <w:marLeft w:val="0"/>
      <w:marRight w:val="0"/>
      <w:marTop w:val="0"/>
      <w:marBottom w:val="0"/>
      <w:divBdr>
        <w:top w:val="none" w:sz="0" w:space="0" w:color="auto"/>
        <w:left w:val="none" w:sz="0" w:space="0" w:color="auto"/>
        <w:bottom w:val="none" w:sz="0" w:space="0" w:color="auto"/>
        <w:right w:val="none" w:sz="0" w:space="0" w:color="auto"/>
      </w:divBdr>
    </w:div>
    <w:div w:id="1326595216">
      <w:bodyDiv w:val="1"/>
      <w:marLeft w:val="0"/>
      <w:marRight w:val="0"/>
      <w:marTop w:val="0"/>
      <w:marBottom w:val="0"/>
      <w:divBdr>
        <w:top w:val="none" w:sz="0" w:space="0" w:color="auto"/>
        <w:left w:val="none" w:sz="0" w:space="0" w:color="auto"/>
        <w:bottom w:val="none" w:sz="0" w:space="0" w:color="auto"/>
        <w:right w:val="none" w:sz="0" w:space="0" w:color="auto"/>
      </w:divBdr>
    </w:div>
    <w:div w:id="1348480924">
      <w:bodyDiv w:val="1"/>
      <w:marLeft w:val="0"/>
      <w:marRight w:val="0"/>
      <w:marTop w:val="0"/>
      <w:marBottom w:val="0"/>
      <w:divBdr>
        <w:top w:val="none" w:sz="0" w:space="0" w:color="auto"/>
        <w:left w:val="none" w:sz="0" w:space="0" w:color="auto"/>
        <w:bottom w:val="none" w:sz="0" w:space="0" w:color="auto"/>
        <w:right w:val="none" w:sz="0" w:space="0" w:color="auto"/>
      </w:divBdr>
    </w:div>
    <w:div w:id="1374958592">
      <w:bodyDiv w:val="1"/>
      <w:marLeft w:val="0"/>
      <w:marRight w:val="0"/>
      <w:marTop w:val="0"/>
      <w:marBottom w:val="0"/>
      <w:divBdr>
        <w:top w:val="none" w:sz="0" w:space="0" w:color="auto"/>
        <w:left w:val="none" w:sz="0" w:space="0" w:color="auto"/>
        <w:bottom w:val="none" w:sz="0" w:space="0" w:color="auto"/>
        <w:right w:val="none" w:sz="0" w:space="0" w:color="auto"/>
      </w:divBdr>
    </w:div>
    <w:div w:id="1376157492">
      <w:bodyDiv w:val="1"/>
      <w:marLeft w:val="0"/>
      <w:marRight w:val="0"/>
      <w:marTop w:val="0"/>
      <w:marBottom w:val="0"/>
      <w:divBdr>
        <w:top w:val="none" w:sz="0" w:space="0" w:color="auto"/>
        <w:left w:val="none" w:sz="0" w:space="0" w:color="auto"/>
        <w:bottom w:val="none" w:sz="0" w:space="0" w:color="auto"/>
        <w:right w:val="none" w:sz="0" w:space="0" w:color="auto"/>
      </w:divBdr>
    </w:div>
    <w:div w:id="1570920956">
      <w:bodyDiv w:val="1"/>
      <w:marLeft w:val="0"/>
      <w:marRight w:val="0"/>
      <w:marTop w:val="0"/>
      <w:marBottom w:val="0"/>
      <w:divBdr>
        <w:top w:val="none" w:sz="0" w:space="0" w:color="auto"/>
        <w:left w:val="none" w:sz="0" w:space="0" w:color="auto"/>
        <w:bottom w:val="none" w:sz="0" w:space="0" w:color="auto"/>
        <w:right w:val="none" w:sz="0" w:space="0" w:color="auto"/>
      </w:divBdr>
    </w:div>
    <w:div w:id="1610618898">
      <w:bodyDiv w:val="1"/>
      <w:marLeft w:val="0"/>
      <w:marRight w:val="0"/>
      <w:marTop w:val="0"/>
      <w:marBottom w:val="0"/>
      <w:divBdr>
        <w:top w:val="none" w:sz="0" w:space="0" w:color="auto"/>
        <w:left w:val="none" w:sz="0" w:space="0" w:color="auto"/>
        <w:bottom w:val="none" w:sz="0" w:space="0" w:color="auto"/>
        <w:right w:val="none" w:sz="0" w:space="0" w:color="auto"/>
      </w:divBdr>
      <w:divsChild>
        <w:div w:id="13385621">
          <w:marLeft w:val="446"/>
          <w:marRight w:val="0"/>
          <w:marTop w:val="0"/>
          <w:marBottom w:val="0"/>
          <w:divBdr>
            <w:top w:val="none" w:sz="0" w:space="0" w:color="auto"/>
            <w:left w:val="none" w:sz="0" w:space="0" w:color="auto"/>
            <w:bottom w:val="none" w:sz="0" w:space="0" w:color="auto"/>
            <w:right w:val="none" w:sz="0" w:space="0" w:color="auto"/>
          </w:divBdr>
        </w:div>
        <w:div w:id="51852223">
          <w:marLeft w:val="446"/>
          <w:marRight w:val="0"/>
          <w:marTop w:val="0"/>
          <w:marBottom w:val="0"/>
          <w:divBdr>
            <w:top w:val="none" w:sz="0" w:space="0" w:color="auto"/>
            <w:left w:val="none" w:sz="0" w:space="0" w:color="auto"/>
            <w:bottom w:val="none" w:sz="0" w:space="0" w:color="auto"/>
            <w:right w:val="none" w:sz="0" w:space="0" w:color="auto"/>
          </w:divBdr>
        </w:div>
        <w:div w:id="188105446">
          <w:marLeft w:val="1166"/>
          <w:marRight w:val="0"/>
          <w:marTop w:val="0"/>
          <w:marBottom w:val="0"/>
          <w:divBdr>
            <w:top w:val="none" w:sz="0" w:space="0" w:color="auto"/>
            <w:left w:val="none" w:sz="0" w:space="0" w:color="auto"/>
            <w:bottom w:val="none" w:sz="0" w:space="0" w:color="auto"/>
            <w:right w:val="none" w:sz="0" w:space="0" w:color="auto"/>
          </w:divBdr>
        </w:div>
        <w:div w:id="239144586">
          <w:marLeft w:val="1166"/>
          <w:marRight w:val="0"/>
          <w:marTop w:val="0"/>
          <w:marBottom w:val="0"/>
          <w:divBdr>
            <w:top w:val="none" w:sz="0" w:space="0" w:color="auto"/>
            <w:left w:val="none" w:sz="0" w:space="0" w:color="auto"/>
            <w:bottom w:val="none" w:sz="0" w:space="0" w:color="auto"/>
            <w:right w:val="none" w:sz="0" w:space="0" w:color="auto"/>
          </w:divBdr>
        </w:div>
        <w:div w:id="250510734">
          <w:marLeft w:val="1166"/>
          <w:marRight w:val="0"/>
          <w:marTop w:val="0"/>
          <w:marBottom w:val="0"/>
          <w:divBdr>
            <w:top w:val="none" w:sz="0" w:space="0" w:color="auto"/>
            <w:left w:val="none" w:sz="0" w:space="0" w:color="auto"/>
            <w:bottom w:val="none" w:sz="0" w:space="0" w:color="auto"/>
            <w:right w:val="none" w:sz="0" w:space="0" w:color="auto"/>
          </w:divBdr>
        </w:div>
        <w:div w:id="490676069">
          <w:marLeft w:val="446"/>
          <w:marRight w:val="0"/>
          <w:marTop w:val="0"/>
          <w:marBottom w:val="0"/>
          <w:divBdr>
            <w:top w:val="none" w:sz="0" w:space="0" w:color="auto"/>
            <w:left w:val="none" w:sz="0" w:space="0" w:color="auto"/>
            <w:bottom w:val="none" w:sz="0" w:space="0" w:color="auto"/>
            <w:right w:val="none" w:sz="0" w:space="0" w:color="auto"/>
          </w:divBdr>
        </w:div>
        <w:div w:id="709184850">
          <w:marLeft w:val="1166"/>
          <w:marRight w:val="0"/>
          <w:marTop w:val="0"/>
          <w:marBottom w:val="0"/>
          <w:divBdr>
            <w:top w:val="none" w:sz="0" w:space="0" w:color="auto"/>
            <w:left w:val="none" w:sz="0" w:space="0" w:color="auto"/>
            <w:bottom w:val="none" w:sz="0" w:space="0" w:color="auto"/>
            <w:right w:val="none" w:sz="0" w:space="0" w:color="auto"/>
          </w:divBdr>
        </w:div>
        <w:div w:id="832450261">
          <w:marLeft w:val="446"/>
          <w:marRight w:val="0"/>
          <w:marTop w:val="0"/>
          <w:marBottom w:val="0"/>
          <w:divBdr>
            <w:top w:val="none" w:sz="0" w:space="0" w:color="auto"/>
            <w:left w:val="none" w:sz="0" w:space="0" w:color="auto"/>
            <w:bottom w:val="none" w:sz="0" w:space="0" w:color="auto"/>
            <w:right w:val="none" w:sz="0" w:space="0" w:color="auto"/>
          </w:divBdr>
        </w:div>
        <w:div w:id="871647181">
          <w:marLeft w:val="446"/>
          <w:marRight w:val="0"/>
          <w:marTop w:val="0"/>
          <w:marBottom w:val="0"/>
          <w:divBdr>
            <w:top w:val="none" w:sz="0" w:space="0" w:color="auto"/>
            <w:left w:val="none" w:sz="0" w:space="0" w:color="auto"/>
            <w:bottom w:val="none" w:sz="0" w:space="0" w:color="auto"/>
            <w:right w:val="none" w:sz="0" w:space="0" w:color="auto"/>
          </w:divBdr>
        </w:div>
        <w:div w:id="1001355496">
          <w:marLeft w:val="446"/>
          <w:marRight w:val="0"/>
          <w:marTop w:val="0"/>
          <w:marBottom w:val="0"/>
          <w:divBdr>
            <w:top w:val="none" w:sz="0" w:space="0" w:color="auto"/>
            <w:left w:val="none" w:sz="0" w:space="0" w:color="auto"/>
            <w:bottom w:val="none" w:sz="0" w:space="0" w:color="auto"/>
            <w:right w:val="none" w:sz="0" w:space="0" w:color="auto"/>
          </w:divBdr>
        </w:div>
        <w:div w:id="1017195437">
          <w:marLeft w:val="446"/>
          <w:marRight w:val="0"/>
          <w:marTop w:val="0"/>
          <w:marBottom w:val="0"/>
          <w:divBdr>
            <w:top w:val="none" w:sz="0" w:space="0" w:color="auto"/>
            <w:left w:val="none" w:sz="0" w:space="0" w:color="auto"/>
            <w:bottom w:val="none" w:sz="0" w:space="0" w:color="auto"/>
            <w:right w:val="none" w:sz="0" w:space="0" w:color="auto"/>
          </w:divBdr>
        </w:div>
        <w:div w:id="1125778388">
          <w:marLeft w:val="446"/>
          <w:marRight w:val="0"/>
          <w:marTop w:val="0"/>
          <w:marBottom w:val="0"/>
          <w:divBdr>
            <w:top w:val="none" w:sz="0" w:space="0" w:color="auto"/>
            <w:left w:val="none" w:sz="0" w:space="0" w:color="auto"/>
            <w:bottom w:val="none" w:sz="0" w:space="0" w:color="auto"/>
            <w:right w:val="none" w:sz="0" w:space="0" w:color="auto"/>
          </w:divBdr>
        </w:div>
        <w:div w:id="1186988654">
          <w:marLeft w:val="446"/>
          <w:marRight w:val="0"/>
          <w:marTop w:val="0"/>
          <w:marBottom w:val="0"/>
          <w:divBdr>
            <w:top w:val="none" w:sz="0" w:space="0" w:color="auto"/>
            <w:left w:val="none" w:sz="0" w:space="0" w:color="auto"/>
            <w:bottom w:val="none" w:sz="0" w:space="0" w:color="auto"/>
            <w:right w:val="none" w:sz="0" w:space="0" w:color="auto"/>
          </w:divBdr>
        </w:div>
        <w:div w:id="1712849536">
          <w:marLeft w:val="1166"/>
          <w:marRight w:val="0"/>
          <w:marTop w:val="0"/>
          <w:marBottom w:val="0"/>
          <w:divBdr>
            <w:top w:val="none" w:sz="0" w:space="0" w:color="auto"/>
            <w:left w:val="none" w:sz="0" w:space="0" w:color="auto"/>
            <w:bottom w:val="none" w:sz="0" w:space="0" w:color="auto"/>
            <w:right w:val="none" w:sz="0" w:space="0" w:color="auto"/>
          </w:divBdr>
        </w:div>
        <w:div w:id="1941791200">
          <w:marLeft w:val="446"/>
          <w:marRight w:val="0"/>
          <w:marTop w:val="0"/>
          <w:marBottom w:val="0"/>
          <w:divBdr>
            <w:top w:val="none" w:sz="0" w:space="0" w:color="auto"/>
            <w:left w:val="none" w:sz="0" w:space="0" w:color="auto"/>
            <w:bottom w:val="none" w:sz="0" w:space="0" w:color="auto"/>
            <w:right w:val="none" w:sz="0" w:space="0" w:color="auto"/>
          </w:divBdr>
        </w:div>
      </w:divsChild>
    </w:div>
    <w:div w:id="1680424749">
      <w:bodyDiv w:val="1"/>
      <w:marLeft w:val="0"/>
      <w:marRight w:val="0"/>
      <w:marTop w:val="0"/>
      <w:marBottom w:val="0"/>
      <w:divBdr>
        <w:top w:val="none" w:sz="0" w:space="0" w:color="auto"/>
        <w:left w:val="none" w:sz="0" w:space="0" w:color="auto"/>
        <w:bottom w:val="none" w:sz="0" w:space="0" w:color="auto"/>
        <w:right w:val="none" w:sz="0" w:space="0" w:color="auto"/>
      </w:divBdr>
    </w:div>
    <w:div w:id="1793287357">
      <w:bodyDiv w:val="1"/>
      <w:marLeft w:val="0"/>
      <w:marRight w:val="0"/>
      <w:marTop w:val="0"/>
      <w:marBottom w:val="0"/>
      <w:divBdr>
        <w:top w:val="none" w:sz="0" w:space="0" w:color="auto"/>
        <w:left w:val="none" w:sz="0" w:space="0" w:color="auto"/>
        <w:bottom w:val="none" w:sz="0" w:space="0" w:color="auto"/>
        <w:right w:val="none" w:sz="0" w:space="0" w:color="auto"/>
      </w:divBdr>
    </w:div>
    <w:div w:id="1853572212">
      <w:bodyDiv w:val="1"/>
      <w:marLeft w:val="0"/>
      <w:marRight w:val="0"/>
      <w:marTop w:val="0"/>
      <w:marBottom w:val="0"/>
      <w:divBdr>
        <w:top w:val="none" w:sz="0" w:space="0" w:color="auto"/>
        <w:left w:val="none" w:sz="0" w:space="0" w:color="auto"/>
        <w:bottom w:val="none" w:sz="0" w:space="0" w:color="auto"/>
        <w:right w:val="none" w:sz="0" w:space="0" w:color="auto"/>
      </w:divBdr>
    </w:div>
    <w:div w:id="1989361392">
      <w:bodyDiv w:val="1"/>
      <w:marLeft w:val="0"/>
      <w:marRight w:val="0"/>
      <w:marTop w:val="0"/>
      <w:marBottom w:val="0"/>
      <w:divBdr>
        <w:top w:val="none" w:sz="0" w:space="0" w:color="auto"/>
        <w:left w:val="none" w:sz="0" w:space="0" w:color="auto"/>
        <w:bottom w:val="none" w:sz="0" w:space="0" w:color="auto"/>
        <w:right w:val="none" w:sz="0" w:space="0" w:color="auto"/>
      </w:divBdr>
    </w:div>
    <w:div w:id="2006394659">
      <w:bodyDiv w:val="1"/>
      <w:marLeft w:val="0"/>
      <w:marRight w:val="0"/>
      <w:marTop w:val="0"/>
      <w:marBottom w:val="0"/>
      <w:divBdr>
        <w:top w:val="none" w:sz="0" w:space="0" w:color="auto"/>
        <w:left w:val="none" w:sz="0" w:space="0" w:color="auto"/>
        <w:bottom w:val="none" w:sz="0" w:space="0" w:color="auto"/>
        <w:right w:val="none" w:sz="0" w:space="0" w:color="auto"/>
      </w:divBdr>
    </w:div>
    <w:div w:id="2021079549">
      <w:bodyDiv w:val="1"/>
      <w:marLeft w:val="0"/>
      <w:marRight w:val="0"/>
      <w:marTop w:val="0"/>
      <w:marBottom w:val="0"/>
      <w:divBdr>
        <w:top w:val="none" w:sz="0" w:space="0" w:color="auto"/>
        <w:left w:val="none" w:sz="0" w:space="0" w:color="auto"/>
        <w:bottom w:val="none" w:sz="0" w:space="0" w:color="auto"/>
        <w:right w:val="none" w:sz="0" w:space="0" w:color="auto"/>
      </w:divBdr>
    </w:div>
    <w:div w:id="2046250006">
      <w:bodyDiv w:val="1"/>
      <w:marLeft w:val="0"/>
      <w:marRight w:val="0"/>
      <w:marTop w:val="0"/>
      <w:marBottom w:val="0"/>
      <w:divBdr>
        <w:top w:val="none" w:sz="0" w:space="0" w:color="auto"/>
        <w:left w:val="none" w:sz="0" w:space="0" w:color="auto"/>
        <w:bottom w:val="none" w:sz="0" w:space="0" w:color="auto"/>
        <w:right w:val="none" w:sz="0" w:space="0" w:color="auto"/>
      </w:divBdr>
    </w:div>
    <w:div w:id="2073505204">
      <w:bodyDiv w:val="1"/>
      <w:marLeft w:val="0"/>
      <w:marRight w:val="0"/>
      <w:marTop w:val="0"/>
      <w:marBottom w:val="0"/>
      <w:divBdr>
        <w:top w:val="none" w:sz="0" w:space="0" w:color="auto"/>
        <w:left w:val="none" w:sz="0" w:space="0" w:color="auto"/>
        <w:bottom w:val="none" w:sz="0" w:space="0" w:color="auto"/>
        <w:right w:val="none" w:sz="0" w:space="0" w:color="auto"/>
      </w:divBdr>
    </w:div>
    <w:div w:id="2135713247">
      <w:bodyDiv w:val="1"/>
      <w:marLeft w:val="0"/>
      <w:marRight w:val="0"/>
      <w:marTop w:val="0"/>
      <w:marBottom w:val="0"/>
      <w:divBdr>
        <w:top w:val="none" w:sz="0" w:space="0" w:color="auto"/>
        <w:left w:val="none" w:sz="0" w:space="0" w:color="auto"/>
        <w:bottom w:val="none" w:sz="0" w:space="0" w:color="auto"/>
        <w:right w:val="none" w:sz="0" w:space="0" w:color="auto"/>
      </w:divBdr>
      <w:divsChild>
        <w:div w:id="82070488">
          <w:marLeft w:val="1166"/>
          <w:marRight w:val="0"/>
          <w:marTop w:val="0"/>
          <w:marBottom w:val="0"/>
          <w:divBdr>
            <w:top w:val="none" w:sz="0" w:space="0" w:color="auto"/>
            <w:left w:val="none" w:sz="0" w:space="0" w:color="auto"/>
            <w:bottom w:val="none" w:sz="0" w:space="0" w:color="auto"/>
            <w:right w:val="none" w:sz="0" w:space="0" w:color="auto"/>
          </w:divBdr>
        </w:div>
        <w:div w:id="342123228">
          <w:marLeft w:val="446"/>
          <w:marRight w:val="0"/>
          <w:marTop w:val="0"/>
          <w:marBottom w:val="0"/>
          <w:divBdr>
            <w:top w:val="none" w:sz="0" w:space="0" w:color="auto"/>
            <w:left w:val="none" w:sz="0" w:space="0" w:color="auto"/>
            <w:bottom w:val="none" w:sz="0" w:space="0" w:color="auto"/>
            <w:right w:val="none" w:sz="0" w:space="0" w:color="auto"/>
          </w:divBdr>
        </w:div>
        <w:div w:id="449008008">
          <w:marLeft w:val="1166"/>
          <w:marRight w:val="0"/>
          <w:marTop w:val="0"/>
          <w:marBottom w:val="0"/>
          <w:divBdr>
            <w:top w:val="none" w:sz="0" w:space="0" w:color="auto"/>
            <w:left w:val="none" w:sz="0" w:space="0" w:color="auto"/>
            <w:bottom w:val="none" w:sz="0" w:space="0" w:color="auto"/>
            <w:right w:val="none" w:sz="0" w:space="0" w:color="auto"/>
          </w:divBdr>
        </w:div>
        <w:div w:id="888608310">
          <w:marLeft w:val="446"/>
          <w:marRight w:val="0"/>
          <w:marTop w:val="0"/>
          <w:marBottom w:val="0"/>
          <w:divBdr>
            <w:top w:val="none" w:sz="0" w:space="0" w:color="auto"/>
            <w:left w:val="none" w:sz="0" w:space="0" w:color="auto"/>
            <w:bottom w:val="none" w:sz="0" w:space="0" w:color="auto"/>
            <w:right w:val="none" w:sz="0" w:space="0" w:color="auto"/>
          </w:divBdr>
        </w:div>
        <w:div w:id="938172549">
          <w:marLeft w:val="446"/>
          <w:marRight w:val="0"/>
          <w:marTop w:val="0"/>
          <w:marBottom w:val="0"/>
          <w:divBdr>
            <w:top w:val="none" w:sz="0" w:space="0" w:color="auto"/>
            <w:left w:val="none" w:sz="0" w:space="0" w:color="auto"/>
            <w:bottom w:val="none" w:sz="0" w:space="0" w:color="auto"/>
            <w:right w:val="none" w:sz="0" w:space="0" w:color="auto"/>
          </w:divBdr>
        </w:div>
        <w:div w:id="963118957">
          <w:marLeft w:val="446"/>
          <w:marRight w:val="0"/>
          <w:marTop w:val="0"/>
          <w:marBottom w:val="0"/>
          <w:divBdr>
            <w:top w:val="none" w:sz="0" w:space="0" w:color="auto"/>
            <w:left w:val="none" w:sz="0" w:space="0" w:color="auto"/>
            <w:bottom w:val="none" w:sz="0" w:space="0" w:color="auto"/>
            <w:right w:val="none" w:sz="0" w:space="0" w:color="auto"/>
          </w:divBdr>
        </w:div>
        <w:div w:id="1169056901">
          <w:marLeft w:val="1166"/>
          <w:marRight w:val="0"/>
          <w:marTop w:val="0"/>
          <w:marBottom w:val="0"/>
          <w:divBdr>
            <w:top w:val="none" w:sz="0" w:space="0" w:color="auto"/>
            <w:left w:val="none" w:sz="0" w:space="0" w:color="auto"/>
            <w:bottom w:val="none" w:sz="0" w:space="0" w:color="auto"/>
            <w:right w:val="none" w:sz="0" w:space="0" w:color="auto"/>
          </w:divBdr>
        </w:div>
        <w:div w:id="1187215155">
          <w:marLeft w:val="446"/>
          <w:marRight w:val="0"/>
          <w:marTop w:val="0"/>
          <w:marBottom w:val="0"/>
          <w:divBdr>
            <w:top w:val="none" w:sz="0" w:space="0" w:color="auto"/>
            <w:left w:val="none" w:sz="0" w:space="0" w:color="auto"/>
            <w:bottom w:val="none" w:sz="0" w:space="0" w:color="auto"/>
            <w:right w:val="none" w:sz="0" w:space="0" w:color="auto"/>
          </w:divBdr>
        </w:div>
        <w:div w:id="1342468272">
          <w:marLeft w:val="1166"/>
          <w:marRight w:val="0"/>
          <w:marTop w:val="0"/>
          <w:marBottom w:val="0"/>
          <w:divBdr>
            <w:top w:val="none" w:sz="0" w:space="0" w:color="auto"/>
            <w:left w:val="none" w:sz="0" w:space="0" w:color="auto"/>
            <w:bottom w:val="none" w:sz="0" w:space="0" w:color="auto"/>
            <w:right w:val="none" w:sz="0" w:space="0" w:color="auto"/>
          </w:divBdr>
        </w:div>
        <w:div w:id="1427339191">
          <w:marLeft w:val="446"/>
          <w:marRight w:val="0"/>
          <w:marTop w:val="0"/>
          <w:marBottom w:val="0"/>
          <w:divBdr>
            <w:top w:val="none" w:sz="0" w:space="0" w:color="auto"/>
            <w:left w:val="none" w:sz="0" w:space="0" w:color="auto"/>
            <w:bottom w:val="none" w:sz="0" w:space="0" w:color="auto"/>
            <w:right w:val="none" w:sz="0" w:space="0" w:color="auto"/>
          </w:divBdr>
        </w:div>
        <w:div w:id="1438520810">
          <w:marLeft w:val="446"/>
          <w:marRight w:val="0"/>
          <w:marTop w:val="0"/>
          <w:marBottom w:val="0"/>
          <w:divBdr>
            <w:top w:val="none" w:sz="0" w:space="0" w:color="auto"/>
            <w:left w:val="none" w:sz="0" w:space="0" w:color="auto"/>
            <w:bottom w:val="none" w:sz="0" w:space="0" w:color="auto"/>
            <w:right w:val="none" w:sz="0" w:space="0" w:color="auto"/>
          </w:divBdr>
        </w:div>
        <w:div w:id="1474253541">
          <w:marLeft w:val="446"/>
          <w:marRight w:val="0"/>
          <w:marTop w:val="0"/>
          <w:marBottom w:val="0"/>
          <w:divBdr>
            <w:top w:val="none" w:sz="0" w:space="0" w:color="auto"/>
            <w:left w:val="none" w:sz="0" w:space="0" w:color="auto"/>
            <w:bottom w:val="none" w:sz="0" w:space="0" w:color="auto"/>
            <w:right w:val="none" w:sz="0" w:space="0" w:color="auto"/>
          </w:divBdr>
        </w:div>
        <w:div w:id="1544321044">
          <w:marLeft w:val="446"/>
          <w:marRight w:val="0"/>
          <w:marTop w:val="0"/>
          <w:marBottom w:val="0"/>
          <w:divBdr>
            <w:top w:val="none" w:sz="0" w:space="0" w:color="auto"/>
            <w:left w:val="none" w:sz="0" w:space="0" w:color="auto"/>
            <w:bottom w:val="none" w:sz="0" w:space="0" w:color="auto"/>
            <w:right w:val="none" w:sz="0" w:space="0" w:color="auto"/>
          </w:divBdr>
        </w:div>
        <w:div w:id="1913152155">
          <w:marLeft w:val="1166"/>
          <w:marRight w:val="0"/>
          <w:marTop w:val="0"/>
          <w:marBottom w:val="0"/>
          <w:divBdr>
            <w:top w:val="none" w:sz="0" w:space="0" w:color="auto"/>
            <w:left w:val="none" w:sz="0" w:space="0" w:color="auto"/>
            <w:bottom w:val="none" w:sz="0" w:space="0" w:color="auto"/>
            <w:right w:val="none" w:sz="0" w:space="0" w:color="auto"/>
          </w:divBdr>
        </w:div>
        <w:div w:id="1957910254">
          <w:marLeft w:val="446"/>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image" Target="cid:image003.png@01D8295F.E720383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3A6920-11EE-417E-8B41-C01B309D9E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2124</Words>
  <Characters>10915</Characters>
  <Application>Microsoft Office Word</Application>
  <DocSecurity>0</DocSecurity>
  <Lines>90</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13013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2022-04-25T04:47:00Z</dcterms:created>
  <dcterms:modified xsi:type="dcterms:W3CDTF">2022-04-25T04:47:00Z</dcterms:modified>
</cp:coreProperties>
</file>